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744" w:rsidRPr="00B95744" w:rsidRDefault="00B95744" w:rsidP="00B95744">
      <w:pPr>
        <w:tabs>
          <w:tab w:val="left" w:pos="3362"/>
        </w:tabs>
        <w:spacing w:after="0" w:line="360" w:lineRule="atLeast"/>
        <w:rPr>
          <w:rFonts w:ascii="Arial" w:eastAsia="Times New Roman" w:hAnsi="Arial" w:cs="Arial"/>
          <w:color w:val="000000"/>
          <w:kern w:val="36"/>
          <w:sz w:val="32"/>
          <w:szCs w:val="32"/>
          <w:lang w:eastAsia="ru-RU"/>
        </w:rPr>
      </w:pPr>
      <w:r>
        <w:rPr>
          <w:rFonts w:ascii="Arial" w:eastAsia="Times New Roman" w:hAnsi="Arial" w:cs="Arial"/>
          <w:color w:val="000000"/>
          <w:kern w:val="36"/>
          <w:sz w:val="18"/>
          <w:szCs w:val="18"/>
          <w:lang w:eastAsia="ru-RU"/>
        </w:rPr>
        <w:tab/>
      </w:r>
      <w:r w:rsidRPr="00B95744">
        <w:rPr>
          <w:rFonts w:ascii="Arial" w:eastAsia="Times New Roman" w:hAnsi="Arial" w:cs="Arial"/>
          <w:color w:val="000000"/>
          <w:kern w:val="36"/>
          <w:sz w:val="32"/>
          <w:szCs w:val="32"/>
          <w:lang w:eastAsia="ru-RU"/>
        </w:rPr>
        <w:t>Лесные пожары.</w:t>
      </w:r>
    </w:p>
    <w:p w:rsidR="00B95744" w:rsidRPr="00B95744" w:rsidRDefault="00B95744" w:rsidP="00A9064B">
      <w:pPr>
        <w:pStyle w:val="a7"/>
        <w:rPr>
          <w:lang w:eastAsia="ru-RU"/>
        </w:rPr>
      </w:pPr>
      <w:r w:rsidRPr="00B95744">
        <w:rPr>
          <w:lang w:eastAsia="ru-RU"/>
        </w:rPr>
        <w:t>У этого термина существуют и другие значения.</w:t>
      </w:r>
    </w:p>
    <w:p w:rsidR="00B95744" w:rsidRPr="00B95744" w:rsidRDefault="00B95744" w:rsidP="00A9064B">
      <w:pPr>
        <w:pStyle w:val="a7"/>
        <w:rPr>
          <w:lang w:eastAsia="ru-RU"/>
        </w:rPr>
      </w:pPr>
      <w:r w:rsidRPr="00B95744">
        <w:rPr>
          <w:noProof/>
          <w:color w:val="0645AD"/>
          <w:lang w:eastAsia="ru-RU"/>
        </w:rPr>
        <w:drawing>
          <wp:inline distT="0" distB="0" distL="0" distR="0">
            <wp:extent cx="2381885" cy="1467485"/>
            <wp:effectExtent l="19050" t="0" r="0" b="0"/>
            <wp:docPr id="1" name="Рисунок 1" descr="http://upload.wikimedia.org/wikipedia/commons/thumb/d/d8/Deerfire_high_res_edit.jpg/250px-Deerfire_high_res_edit.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8/Deerfire_high_res_edit.jpg/250px-Deerfire_high_res_edit.jpg">
                      <a:hlinkClick r:id="rId5"/>
                    </pic:cNvPr>
                    <pic:cNvPicPr>
                      <a:picLocks noChangeAspect="1" noChangeArrowheads="1"/>
                    </pic:cNvPicPr>
                  </pic:nvPicPr>
                  <pic:blipFill>
                    <a:blip r:embed="rId6" cstate="print"/>
                    <a:srcRect/>
                    <a:stretch>
                      <a:fillRect/>
                    </a:stretch>
                  </pic:blipFill>
                  <pic:spPr bwMode="auto">
                    <a:xfrm>
                      <a:off x="0" y="0"/>
                      <a:ext cx="2381885" cy="1467485"/>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sidRPr="00B95744">
        <w:rPr>
          <w:noProof/>
          <w:color w:val="0645AD"/>
          <w:lang w:eastAsia="ru-RU"/>
        </w:rPr>
        <w:drawing>
          <wp:inline distT="0" distB="0" distL="0" distR="0">
            <wp:extent cx="144780" cy="106045"/>
            <wp:effectExtent l="19050" t="0" r="7620" b="0"/>
            <wp:docPr id="2" name="Рисунок 2" descr="http://bits.wikimedia.org/skins-1.18/common/images/magnify-clip.png">
              <a:hlinkClick xmlns:a="http://schemas.openxmlformats.org/drawingml/2006/main" r:id="rId5" tooltip="&quot;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8/common/images/magnify-clip.png">
                      <a:hlinkClick r:id="rId5" tooltip="&quot;Увеличить&quot;"/>
                    </pic:cNvPr>
                    <pic:cNvPicPr>
                      <a:picLocks noChangeAspect="1" noChangeArrowheads="1"/>
                    </pic:cNvPicPr>
                  </pic:nvPicPr>
                  <pic:blipFill>
                    <a:blip r:embed="rId7" cstate="print"/>
                    <a:srcRect/>
                    <a:stretch>
                      <a:fillRect/>
                    </a:stretch>
                  </pic:blipFill>
                  <pic:spPr bwMode="auto">
                    <a:xfrm>
                      <a:off x="0" y="0"/>
                      <a:ext cx="144780" cy="106045"/>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sidRPr="00B95744">
        <w:rPr>
          <w:lang w:eastAsia="ru-RU"/>
        </w:rPr>
        <w:t xml:space="preserve">Лоси, стоя в воде, спасаются от пожара, бушующего в долине </w:t>
      </w:r>
      <w:proofErr w:type="spellStart"/>
      <w:r w:rsidRPr="00B95744">
        <w:rPr>
          <w:lang w:eastAsia="ru-RU"/>
        </w:rPr>
        <w:t>Биттеррут</w:t>
      </w:r>
      <w:proofErr w:type="spellEnd"/>
      <w:r w:rsidRPr="00B95744">
        <w:rPr>
          <w:lang w:eastAsia="ru-RU"/>
        </w:rPr>
        <w:t xml:space="preserve"> в штате </w:t>
      </w:r>
      <w:proofErr w:type="spellStart"/>
      <w:r w:rsidRPr="00B95744">
        <w:rPr>
          <w:lang w:eastAsia="ru-RU"/>
        </w:rPr>
        <w:t>Монтана</w:t>
      </w:r>
      <w:proofErr w:type="spellEnd"/>
    </w:p>
    <w:p w:rsidR="00B95744" w:rsidRPr="00B95744" w:rsidRDefault="00B95744" w:rsidP="00A9064B">
      <w:pPr>
        <w:pStyle w:val="a7"/>
        <w:rPr>
          <w:lang w:eastAsia="ru-RU"/>
        </w:rPr>
      </w:pPr>
      <w:proofErr w:type="spellStart"/>
      <w:r w:rsidRPr="00B95744">
        <w:rPr>
          <w:b/>
          <w:bCs/>
          <w:lang w:eastAsia="ru-RU"/>
        </w:rPr>
        <w:t>Лесно́й</w:t>
      </w:r>
      <w:proofErr w:type="spellEnd"/>
      <w:r w:rsidRPr="00B95744">
        <w:rPr>
          <w:b/>
          <w:bCs/>
          <w:lang w:eastAsia="ru-RU"/>
        </w:rPr>
        <w:t xml:space="preserve"> </w:t>
      </w:r>
      <w:proofErr w:type="spellStart"/>
      <w:r w:rsidRPr="00B95744">
        <w:rPr>
          <w:b/>
          <w:bCs/>
          <w:lang w:eastAsia="ru-RU"/>
        </w:rPr>
        <w:t>пожа́</w:t>
      </w:r>
      <w:proofErr w:type="gramStart"/>
      <w:r w:rsidRPr="00B95744">
        <w:rPr>
          <w:b/>
          <w:bCs/>
          <w:lang w:eastAsia="ru-RU"/>
        </w:rPr>
        <w:t>р</w:t>
      </w:r>
      <w:proofErr w:type="spellEnd"/>
      <w:proofErr w:type="gramEnd"/>
      <w:r w:rsidRPr="00B95744">
        <w:rPr>
          <w:lang w:eastAsia="ru-RU"/>
        </w:rPr>
        <w:t> — это стихийное, неуправляемое распространение огня по </w:t>
      </w:r>
      <w:hyperlink r:id="rId8" w:tooltip="Лес" w:history="1">
        <w:r w:rsidRPr="00B95744">
          <w:rPr>
            <w:color w:val="0645AD"/>
            <w:u w:val="single"/>
            <w:lang w:eastAsia="ru-RU"/>
          </w:rPr>
          <w:t>лесным</w:t>
        </w:r>
      </w:hyperlink>
      <w:r w:rsidRPr="00B95744">
        <w:rPr>
          <w:lang w:eastAsia="ru-RU"/>
        </w:rPr>
        <w:t xml:space="preserve"> площадям. Причины возникновения пожаров в лесу принято делить </w:t>
      </w:r>
      <w:proofErr w:type="gramStart"/>
      <w:r w:rsidRPr="00B95744">
        <w:rPr>
          <w:lang w:eastAsia="ru-RU"/>
        </w:rPr>
        <w:t>на</w:t>
      </w:r>
      <w:proofErr w:type="gramEnd"/>
      <w:r w:rsidRPr="00B95744">
        <w:rPr>
          <w:lang w:eastAsia="ru-RU"/>
        </w:rPr>
        <w:t xml:space="preserve"> естественные и антропогенные. Наиболее распространенными естественными причинами больших лесных пожаров на Земле обычно являются </w:t>
      </w:r>
      <w:hyperlink r:id="rId9" w:tooltip="Молния" w:history="1">
        <w:r w:rsidRPr="00B95744">
          <w:rPr>
            <w:color w:val="0645AD"/>
            <w:u w:val="single"/>
            <w:lang w:eastAsia="ru-RU"/>
          </w:rPr>
          <w:t>молнии</w:t>
        </w:r>
      </w:hyperlink>
      <w:r w:rsidRPr="00B95744">
        <w:rPr>
          <w:lang w:eastAsia="ru-RU"/>
        </w:rPr>
        <w:t>. Размеры пожаров делают возможным их визуальное наблюдение даже из космоса.</w:t>
      </w:r>
    </w:p>
    <w:p w:rsidR="00B95744" w:rsidRPr="00B95744" w:rsidRDefault="00B95744" w:rsidP="00A9064B">
      <w:pPr>
        <w:pStyle w:val="a7"/>
        <w:rPr>
          <w:lang w:eastAsia="ru-RU"/>
        </w:rPr>
      </w:pPr>
      <w:r w:rsidRPr="00B95744">
        <w:rPr>
          <w:lang w:eastAsia="ru-RU"/>
        </w:rPr>
        <w:t xml:space="preserve">В молодых лесах, в которых много зелени, вероятность возгорания от молнии существенно ниже, чем в лесах возрастных, где много сухих и больных деревьев. Таким </w:t>
      </w:r>
      <w:proofErr w:type="gramStart"/>
      <w:r w:rsidRPr="00B95744">
        <w:rPr>
          <w:lang w:eastAsia="ru-RU"/>
        </w:rPr>
        <w:t>образом</w:t>
      </w:r>
      <w:proofErr w:type="gramEnd"/>
      <w:r w:rsidRPr="00B95744">
        <w:rPr>
          <w:lang w:eastAsia="ru-RU"/>
        </w:rPr>
        <w:t xml:space="preserve"> в природе ещё задолго до человека существовало своеобразное равновесие. Экологическая роль лесных пожаров заключалась в естественном обновлении лесов.</w:t>
      </w:r>
    </w:p>
    <w:p w:rsidR="00B95744" w:rsidRPr="00B95744" w:rsidRDefault="00B95744" w:rsidP="00A9064B">
      <w:pPr>
        <w:pStyle w:val="a7"/>
        <w:rPr>
          <w:lang w:eastAsia="ru-RU"/>
        </w:rPr>
      </w:pPr>
      <w:r w:rsidRPr="00B95744">
        <w:rPr>
          <w:lang w:eastAsia="ru-RU"/>
        </w:rPr>
        <w:t xml:space="preserve">На сегодняшний день доля естественных пожаров (от молний) составляет около 7 %-8 %, то есть возникновение большей части лесных пожаров связано с деятельностью человека. Таким образом, существует острая необходимость работы противопожарных служб, </w:t>
      </w:r>
      <w:proofErr w:type="gramStart"/>
      <w:r w:rsidRPr="00B95744">
        <w:rPr>
          <w:lang w:eastAsia="ru-RU"/>
        </w:rPr>
        <w:t>контроля за</w:t>
      </w:r>
      <w:proofErr w:type="gramEnd"/>
      <w:r w:rsidRPr="00B95744">
        <w:rPr>
          <w:lang w:eastAsia="ru-RU"/>
        </w:rPr>
        <w:t xml:space="preserve"> соблюдением пожарной техники безопасности.</w:t>
      </w:r>
    </w:p>
    <w:p w:rsidR="00B95744" w:rsidRPr="00B95744" w:rsidRDefault="00B95744" w:rsidP="00A9064B">
      <w:pPr>
        <w:pStyle w:val="a7"/>
        <w:rPr>
          <w:lang w:eastAsia="ru-RU"/>
        </w:rPr>
      </w:pPr>
      <w:r w:rsidRPr="00B95744">
        <w:rPr>
          <w:lang w:eastAsia="ru-RU"/>
        </w:rPr>
        <w:t>Иногда пожары вызывают искусственно. Такие пожары принято называть управляемыми. Целью управляемых пожаров является: уничтожение пожароопасных горючих материалов, удаление отходов лесозаготовок, подготовка участков для посадки саженцев, борьба с насекомыми и болезнями леса и т. д., а также намеренный поджог леса с целью последующей его вырубки (к примеру, в приграничных с Китаем областях Дальневосточного региона России).</w:t>
      </w:r>
    </w:p>
    <w:p w:rsidR="00B95744" w:rsidRPr="00B95744" w:rsidRDefault="00B95744" w:rsidP="00A9064B">
      <w:pPr>
        <w:pStyle w:val="a7"/>
        <w:rPr>
          <w:lang w:eastAsia="ru-RU"/>
        </w:rPr>
      </w:pPr>
      <w:r w:rsidRPr="00B95744">
        <w:rPr>
          <w:lang w:eastAsia="ru-RU"/>
        </w:rPr>
        <w:t>Типы лесных пожаров</w:t>
      </w:r>
    </w:p>
    <w:p w:rsidR="00B95744" w:rsidRPr="00B95744" w:rsidRDefault="00B95744" w:rsidP="00A9064B">
      <w:pPr>
        <w:pStyle w:val="a7"/>
        <w:rPr>
          <w:lang w:eastAsia="ru-RU"/>
        </w:rPr>
      </w:pPr>
      <w:r w:rsidRPr="00B95744">
        <w:rPr>
          <w:noProof/>
          <w:color w:val="0645AD"/>
          <w:lang w:eastAsia="ru-RU"/>
        </w:rPr>
        <w:drawing>
          <wp:inline distT="0" distB="0" distL="0" distR="0">
            <wp:extent cx="2096770" cy="1573530"/>
            <wp:effectExtent l="19050" t="0" r="0" b="0"/>
            <wp:docPr id="3" name="Рисунок 3" descr="http://upload.wikimedia.org/wikipedia/commons/thumb/e/e9/Fire_in_Algarve.JPG/220px-Fire_in_Algarv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e/e9/Fire_in_Algarve.JPG/220px-Fire_in_Algarve.JPG">
                      <a:hlinkClick r:id="rId10"/>
                    </pic:cNvPr>
                    <pic:cNvPicPr>
                      <a:picLocks noChangeAspect="1" noChangeArrowheads="1"/>
                    </pic:cNvPicPr>
                  </pic:nvPicPr>
                  <pic:blipFill>
                    <a:blip r:embed="rId11" cstate="print"/>
                    <a:srcRect/>
                    <a:stretch>
                      <a:fillRect/>
                    </a:stretch>
                  </pic:blipFill>
                  <pic:spPr bwMode="auto">
                    <a:xfrm>
                      <a:off x="0" y="0"/>
                      <a:ext cx="2096770" cy="1573530"/>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sidRPr="00B95744">
        <w:rPr>
          <w:noProof/>
          <w:color w:val="0645AD"/>
          <w:lang w:eastAsia="ru-RU"/>
        </w:rPr>
        <w:drawing>
          <wp:inline distT="0" distB="0" distL="0" distR="0">
            <wp:extent cx="144780" cy="106045"/>
            <wp:effectExtent l="19050" t="0" r="7620" b="0"/>
            <wp:docPr id="4" name="Рисунок 4" descr="http://bits.wikimedia.org/skins-1.18/common/images/magnify-clip.png">
              <a:hlinkClick xmlns:a="http://schemas.openxmlformats.org/drawingml/2006/main" r:id="rId10" tooltip="&quot;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kins-1.18/common/images/magnify-clip.png">
                      <a:hlinkClick r:id="rId10" tooltip="&quot;Увеличить&quot;"/>
                    </pic:cNvPr>
                    <pic:cNvPicPr>
                      <a:picLocks noChangeAspect="1" noChangeArrowheads="1"/>
                    </pic:cNvPicPr>
                  </pic:nvPicPr>
                  <pic:blipFill>
                    <a:blip r:embed="rId7" cstate="print"/>
                    <a:srcRect/>
                    <a:stretch>
                      <a:fillRect/>
                    </a:stretch>
                  </pic:blipFill>
                  <pic:spPr bwMode="auto">
                    <a:xfrm>
                      <a:off x="0" y="0"/>
                      <a:ext cx="144780" cy="106045"/>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sidRPr="00B95744">
        <w:rPr>
          <w:lang w:eastAsia="ru-RU"/>
        </w:rPr>
        <w:t>Последствия лесного пожара близ</w:t>
      </w:r>
      <w:r w:rsidR="00A9064B">
        <w:rPr>
          <w:lang w:eastAsia="ru-RU"/>
        </w:rPr>
        <w:t xml:space="preserve"> </w:t>
      </w:r>
      <w:hyperlink r:id="rId12" w:tooltip="Алгарве" w:history="1">
        <w:proofErr w:type="spellStart"/>
        <w:r w:rsidRPr="00B95744">
          <w:rPr>
            <w:color w:val="0645AD"/>
            <w:u w:val="single"/>
            <w:lang w:eastAsia="ru-RU"/>
          </w:rPr>
          <w:t>Алгарве</w:t>
        </w:r>
        <w:proofErr w:type="spellEnd"/>
      </w:hyperlink>
    </w:p>
    <w:p w:rsidR="00B95744" w:rsidRPr="00B95744" w:rsidRDefault="00B95744" w:rsidP="00A9064B">
      <w:pPr>
        <w:pStyle w:val="a7"/>
        <w:rPr>
          <w:lang w:eastAsia="ru-RU"/>
        </w:rPr>
      </w:pPr>
      <w:r w:rsidRPr="00B95744">
        <w:rPr>
          <w:lang w:eastAsia="ru-RU"/>
        </w:rPr>
        <w:t>В зависимости от того, где распространяется огонь, пожары делятся на низовые, верховые и подземные:</w:t>
      </w:r>
    </w:p>
    <w:p w:rsidR="00B95744" w:rsidRPr="00B95744" w:rsidRDefault="00B95744" w:rsidP="00A9064B">
      <w:pPr>
        <w:pStyle w:val="a7"/>
        <w:rPr>
          <w:b/>
          <w:bCs/>
          <w:lang w:eastAsia="ru-RU"/>
        </w:rPr>
      </w:pPr>
      <w:r w:rsidRPr="00B95744">
        <w:rPr>
          <w:b/>
          <w:bCs/>
          <w:lang w:eastAsia="ru-RU"/>
        </w:rPr>
        <w:t>Низовой пожар</w:t>
      </w:r>
    </w:p>
    <w:p w:rsidR="00B95744" w:rsidRPr="00B95744" w:rsidRDefault="00B95744" w:rsidP="00A9064B">
      <w:pPr>
        <w:pStyle w:val="a7"/>
        <w:rPr>
          <w:lang w:eastAsia="ru-RU"/>
        </w:rPr>
      </w:pPr>
      <w:r w:rsidRPr="00B95744">
        <w:rPr>
          <w:lang w:eastAsia="ru-RU"/>
        </w:rPr>
        <w:t>При низовом пожаре сгорает лесная подстилка, лишайники, мхи, травы, опавшие на землю ветки и т. п. Скорость движения пожара по ветру 0,25—5 км/ч. Высота пламени до 2,5 м. Температура горения около 700 °C (иногда выше).</w:t>
      </w:r>
    </w:p>
    <w:p w:rsidR="00B95744" w:rsidRPr="00B95744" w:rsidRDefault="00B95744" w:rsidP="00A9064B">
      <w:pPr>
        <w:pStyle w:val="a7"/>
        <w:rPr>
          <w:lang w:eastAsia="ru-RU"/>
        </w:rPr>
      </w:pPr>
      <w:r w:rsidRPr="00B95744">
        <w:rPr>
          <w:lang w:eastAsia="ru-RU"/>
        </w:rPr>
        <w:t>Низовые пожары бывают беглые и устойчивые:</w:t>
      </w:r>
    </w:p>
    <w:p w:rsidR="00B95744" w:rsidRPr="00B95744" w:rsidRDefault="00B95744" w:rsidP="00A9064B">
      <w:pPr>
        <w:pStyle w:val="a7"/>
        <w:rPr>
          <w:lang w:eastAsia="ru-RU"/>
        </w:rPr>
      </w:pPr>
      <w:r w:rsidRPr="00B95744">
        <w:rPr>
          <w:lang w:eastAsia="ru-RU"/>
        </w:rPr>
        <w:t>При беглом низовом пожаре сгорает верхняя часть напочвенного покрова, подрост и подлесок. Такой пожар распространяется с большой скоростью, обходя места с повышенной влажностью, поэтому часть площади остается незатронутой огнем. Беглые пожары в основном происходят весной, когда просыхает лишь самый верхний слой мелких горючих материалов.</w:t>
      </w:r>
    </w:p>
    <w:p w:rsidR="00B95744" w:rsidRPr="00B95744" w:rsidRDefault="00B95744" w:rsidP="00A9064B">
      <w:pPr>
        <w:pStyle w:val="a7"/>
        <w:rPr>
          <w:lang w:eastAsia="ru-RU"/>
        </w:rPr>
      </w:pPr>
      <w:r w:rsidRPr="00B95744">
        <w:rPr>
          <w:lang w:eastAsia="ru-RU"/>
        </w:rPr>
        <w:lastRenderedPageBreak/>
        <w:t>Устойчивые низовые пожары распространяются медленно, при этом полностью выгорает живой и мертвый напочвенный покров, сильно обгорают корни и кора деревьев, полностью сгорают подрост и подлесок. Устойчивые пожары возникают преимущественно с середины лета.</w:t>
      </w:r>
    </w:p>
    <w:p w:rsidR="00B95744" w:rsidRPr="00B95744" w:rsidRDefault="00B95744" w:rsidP="00A9064B">
      <w:pPr>
        <w:pStyle w:val="a7"/>
        <w:rPr>
          <w:b/>
          <w:bCs/>
          <w:lang w:eastAsia="ru-RU"/>
        </w:rPr>
      </w:pPr>
      <w:r w:rsidRPr="00B95744">
        <w:rPr>
          <w:b/>
          <w:bCs/>
          <w:lang w:eastAsia="ru-RU"/>
        </w:rPr>
        <w:t>Верховой пожар</w:t>
      </w:r>
    </w:p>
    <w:p w:rsidR="00B95744" w:rsidRPr="00B95744" w:rsidRDefault="00B95744" w:rsidP="00A9064B">
      <w:pPr>
        <w:pStyle w:val="a7"/>
        <w:rPr>
          <w:lang w:eastAsia="ru-RU"/>
        </w:rPr>
      </w:pPr>
      <w:r w:rsidRPr="00B95744">
        <w:rPr>
          <w:lang w:eastAsia="ru-RU"/>
        </w:rPr>
        <w:t xml:space="preserve">Верховой лесной пожар охватывает листья, хвою, ветви, и всю крону, может охватить (в случае повального пожара) травяно-моховой покров почвы и подрост. Скорость распространения от 5—70 км/ч. Температура от 900 °C до 1200 °C. Развиваются они обычно при засушливой ветреной погоде из низового пожара в насаждениях с </w:t>
      </w:r>
      <w:proofErr w:type="spellStart"/>
      <w:r w:rsidRPr="00B95744">
        <w:rPr>
          <w:lang w:eastAsia="ru-RU"/>
        </w:rPr>
        <w:t>низкоопущенными</w:t>
      </w:r>
      <w:proofErr w:type="spellEnd"/>
      <w:r w:rsidRPr="00B95744">
        <w:rPr>
          <w:lang w:eastAsia="ru-RU"/>
        </w:rPr>
        <w:t xml:space="preserve"> кронами, в разновозрастных насаждениях, а также при обильном хвойном подросте. Верховой пожар — это обычно завершающаяся стадия пожара. Область распространения яйцевидно-вытянутая.</w:t>
      </w:r>
    </w:p>
    <w:p w:rsidR="00B95744" w:rsidRPr="00B95744" w:rsidRDefault="00B95744" w:rsidP="00A9064B">
      <w:pPr>
        <w:pStyle w:val="a7"/>
        <w:rPr>
          <w:lang w:eastAsia="ru-RU"/>
        </w:rPr>
      </w:pPr>
      <w:r w:rsidRPr="00B95744">
        <w:rPr>
          <w:lang w:eastAsia="ru-RU"/>
        </w:rPr>
        <w:t>Верховые пожары, как и низовые, могут быть беглыми (ураганными) и устойчивыми (повальными):</w:t>
      </w:r>
    </w:p>
    <w:p w:rsidR="00B95744" w:rsidRPr="00B95744" w:rsidRDefault="00B95744" w:rsidP="00A9064B">
      <w:pPr>
        <w:pStyle w:val="a7"/>
        <w:rPr>
          <w:lang w:eastAsia="ru-RU"/>
        </w:rPr>
      </w:pPr>
      <w:r w:rsidRPr="00B95744">
        <w:rPr>
          <w:lang w:eastAsia="ru-RU"/>
        </w:rPr>
        <w:t>Ураганный пожар распространяется со скоростью от 7 до 70 км/ч. Возникают при сильном ветре. Опасны высокой скоростью распространения.</w:t>
      </w:r>
    </w:p>
    <w:p w:rsidR="00B95744" w:rsidRPr="00B95744" w:rsidRDefault="00B95744" w:rsidP="00A9064B">
      <w:pPr>
        <w:pStyle w:val="a7"/>
        <w:rPr>
          <w:lang w:eastAsia="ru-RU"/>
        </w:rPr>
      </w:pPr>
      <w:r w:rsidRPr="00B95744">
        <w:rPr>
          <w:lang w:eastAsia="ru-RU"/>
        </w:rPr>
        <w:t>При повальном верховом пожаре огонь движется сплошной стеной от надпочвенного покрова до крон деревьев со скоростью до 8 км/ч. При повальном пожаре лес выгорает полностью.</w:t>
      </w:r>
    </w:p>
    <w:p w:rsidR="00B95744" w:rsidRPr="00B95744" w:rsidRDefault="00B95744" w:rsidP="00A9064B">
      <w:pPr>
        <w:pStyle w:val="a7"/>
        <w:rPr>
          <w:lang w:eastAsia="ru-RU"/>
        </w:rPr>
      </w:pPr>
      <w:r w:rsidRPr="00B95744">
        <w:rPr>
          <w:lang w:eastAsia="ru-RU"/>
        </w:rPr>
        <w:t>При верховых пожарах образуется большая масса искр из горящих ветвей и хвои, летящих перед фронтом огня и создающих низовые пожары за несколько десятков, а в случае ураганного пожара иногда за несколько сотен метров от основного очага.</w:t>
      </w:r>
    </w:p>
    <w:p w:rsidR="00B95744" w:rsidRPr="00B95744" w:rsidRDefault="00422CFB" w:rsidP="00A9064B">
      <w:pPr>
        <w:pStyle w:val="a7"/>
        <w:rPr>
          <w:b/>
          <w:bCs/>
          <w:lang w:eastAsia="ru-RU"/>
        </w:rPr>
      </w:pPr>
      <w:hyperlink r:id="rId13" w:tooltip="Подземный пожар" w:history="1">
        <w:r w:rsidR="00B95744" w:rsidRPr="00B95744">
          <w:rPr>
            <w:b/>
            <w:bCs/>
            <w:color w:val="0645AD"/>
            <w:u w:val="single"/>
            <w:lang w:eastAsia="ru-RU"/>
          </w:rPr>
          <w:t>Подземный пожар</w:t>
        </w:r>
      </w:hyperlink>
    </w:p>
    <w:p w:rsidR="00B95744" w:rsidRPr="00B95744" w:rsidRDefault="00B95744" w:rsidP="00A9064B">
      <w:pPr>
        <w:pStyle w:val="a7"/>
        <w:rPr>
          <w:lang w:eastAsia="ru-RU"/>
        </w:rPr>
      </w:pPr>
      <w:r w:rsidRPr="00B95744">
        <w:rPr>
          <w:lang w:eastAsia="ru-RU"/>
        </w:rPr>
        <w:t>Подземные (почвенные) пожары в лесу чаще всего связаны с возгоранием </w:t>
      </w:r>
      <w:hyperlink r:id="rId14" w:tooltip="Торф" w:history="1">
        <w:r w:rsidRPr="00B95744">
          <w:rPr>
            <w:color w:val="0645AD"/>
            <w:u w:val="single"/>
            <w:lang w:eastAsia="ru-RU"/>
          </w:rPr>
          <w:t>торфа</w:t>
        </w:r>
      </w:hyperlink>
      <w:r w:rsidRPr="00B95744">
        <w:rPr>
          <w:lang w:eastAsia="ru-RU"/>
        </w:rPr>
        <w:t>, которое становится возможным в результате </w:t>
      </w:r>
      <w:hyperlink r:id="rId15" w:tooltip="Осушение" w:history="1">
        <w:r w:rsidRPr="00B95744">
          <w:rPr>
            <w:color w:val="0645AD"/>
            <w:u w:val="single"/>
            <w:lang w:eastAsia="ru-RU"/>
          </w:rPr>
          <w:t>осушения</w:t>
        </w:r>
      </w:hyperlink>
      <w:r w:rsidRPr="00B95744">
        <w:rPr>
          <w:lang w:eastAsia="ru-RU"/>
        </w:rPr>
        <w:t> </w:t>
      </w:r>
      <w:hyperlink r:id="rId16" w:tooltip="Болото" w:history="1">
        <w:r w:rsidRPr="00B95744">
          <w:rPr>
            <w:color w:val="0645AD"/>
            <w:u w:val="single"/>
            <w:lang w:eastAsia="ru-RU"/>
          </w:rPr>
          <w:t>болот</w:t>
        </w:r>
      </w:hyperlink>
      <w:r w:rsidRPr="00B95744">
        <w:rPr>
          <w:lang w:eastAsia="ru-RU"/>
        </w:rPr>
        <w:t xml:space="preserve">. Распространяются со скоростью до 1 км в сутки. Могут быть </w:t>
      </w:r>
      <w:proofErr w:type="gramStart"/>
      <w:r w:rsidRPr="00B95744">
        <w:rPr>
          <w:lang w:eastAsia="ru-RU"/>
        </w:rPr>
        <w:t>малозаметны</w:t>
      </w:r>
      <w:proofErr w:type="gramEnd"/>
      <w:r w:rsidRPr="00B95744">
        <w:rPr>
          <w:lang w:eastAsia="ru-RU"/>
        </w:rPr>
        <w:t xml:space="preserve"> и распространяться на глубину до нескольких метров, вследствие чего представляют дополнительную опасность и крайне плохо поддаются тушению (Торф может гореть без доступа воздуха и даже под водой). Для тушения таких пожаров необходима предварительная разведка. </w:t>
      </w:r>
    </w:p>
    <w:p w:rsidR="00B95744" w:rsidRPr="00B95744" w:rsidRDefault="00B95744" w:rsidP="00A9064B">
      <w:pPr>
        <w:pStyle w:val="a7"/>
        <w:rPr>
          <w:lang w:eastAsia="ru-RU"/>
        </w:rPr>
      </w:pPr>
      <w:r w:rsidRPr="00B95744">
        <w:rPr>
          <w:lang w:eastAsia="ru-RU"/>
        </w:rPr>
        <w:t>Классификация лесных пожаров по силе</w:t>
      </w:r>
    </w:p>
    <w:p w:rsidR="00B95744" w:rsidRPr="00B95744" w:rsidRDefault="00B95744" w:rsidP="00A9064B">
      <w:pPr>
        <w:pStyle w:val="a7"/>
        <w:rPr>
          <w:lang w:eastAsia="ru-RU"/>
        </w:rPr>
      </w:pPr>
      <w:r w:rsidRPr="00B95744">
        <w:rPr>
          <w:lang w:eastAsia="ru-RU"/>
        </w:rPr>
        <w:t>В зависимости от характера возгорания и состава леса лесные пожары подразделяются на низовые, верховые и почвенные.</w:t>
      </w:r>
    </w:p>
    <w:p w:rsidR="00B95744" w:rsidRPr="00B95744" w:rsidRDefault="00B95744" w:rsidP="00A9064B">
      <w:pPr>
        <w:pStyle w:val="a7"/>
        <w:rPr>
          <w:lang w:eastAsia="ru-RU"/>
        </w:rPr>
      </w:pPr>
      <w:r w:rsidRPr="00B95744">
        <w:rPr>
          <w:lang w:eastAsia="ru-RU"/>
        </w:rPr>
        <w:t>По скорости распространения огня низовые и верховые пожары делятся на устойчивые и беглые. Скорость распространения:</w:t>
      </w:r>
    </w:p>
    <w:p w:rsidR="00B95744" w:rsidRPr="00B95744" w:rsidRDefault="00B95744" w:rsidP="00A9064B">
      <w:pPr>
        <w:pStyle w:val="a7"/>
        <w:rPr>
          <w:lang w:eastAsia="ru-RU"/>
        </w:rPr>
      </w:pPr>
      <w:r w:rsidRPr="00B95744">
        <w:rPr>
          <w:lang w:eastAsia="ru-RU"/>
        </w:rPr>
        <w:t> — слабого низового пожара не превышает 1 м/мин (Высота слабого низового пожара до 0,5 м)</w:t>
      </w:r>
    </w:p>
    <w:p w:rsidR="00B95744" w:rsidRPr="00B95744" w:rsidRDefault="00B95744" w:rsidP="00A9064B">
      <w:pPr>
        <w:pStyle w:val="a7"/>
        <w:rPr>
          <w:lang w:eastAsia="ru-RU"/>
        </w:rPr>
      </w:pPr>
      <w:r w:rsidRPr="00B95744">
        <w:rPr>
          <w:lang w:eastAsia="ru-RU"/>
        </w:rPr>
        <w:t> — среднего от 1м/мин до 3 м/мин (Высота среднего — до 1,5 м)</w:t>
      </w:r>
    </w:p>
    <w:p w:rsidR="00B95744" w:rsidRPr="00B95744" w:rsidRDefault="00B95744" w:rsidP="00A9064B">
      <w:pPr>
        <w:pStyle w:val="a7"/>
        <w:rPr>
          <w:lang w:eastAsia="ru-RU"/>
        </w:rPr>
      </w:pPr>
      <w:r w:rsidRPr="00B95744">
        <w:rPr>
          <w:lang w:eastAsia="ru-RU"/>
        </w:rPr>
        <w:t> — сильного свыше 3 м/мин. (Высота сильного — свыше 1,5 м)</w:t>
      </w:r>
    </w:p>
    <w:p w:rsidR="00B95744" w:rsidRPr="00B95744" w:rsidRDefault="00B95744" w:rsidP="00A9064B">
      <w:pPr>
        <w:pStyle w:val="a7"/>
        <w:rPr>
          <w:lang w:eastAsia="ru-RU"/>
        </w:rPr>
      </w:pPr>
      <w:r w:rsidRPr="00B95744">
        <w:rPr>
          <w:lang w:eastAsia="ru-RU"/>
        </w:rPr>
        <w:t>Верховой пожар, скорость распространения:</w:t>
      </w:r>
    </w:p>
    <w:p w:rsidR="00B95744" w:rsidRPr="00B95744" w:rsidRDefault="00B95744" w:rsidP="00A9064B">
      <w:pPr>
        <w:pStyle w:val="a7"/>
        <w:rPr>
          <w:lang w:eastAsia="ru-RU"/>
        </w:rPr>
      </w:pPr>
      <w:r w:rsidRPr="00B95744">
        <w:rPr>
          <w:lang w:eastAsia="ru-RU"/>
        </w:rPr>
        <w:t> — слабый до 3 м/мин,</w:t>
      </w:r>
    </w:p>
    <w:p w:rsidR="00B95744" w:rsidRPr="00B95744" w:rsidRDefault="00B95744" w:rsidP="00A9064B">
      <w:pPr>
        <w:pStyle w:val="a7"/>
        <w:rPr>
          <w:lang w:eastAsia="ru-RU"/>
        </w:rPr>
      </w:pPr>
      <w:r w:rsidRPr="00B95744">
        <w:rPr>
          <w:lang w:eastAsia="ru-RU"/>
        </w:rPr>
        <w:t> — средний до 100 м/мин,</w:t>
      </w:r>
    </w:p>
    <w:p w:rsidR="00B95744" w:rsidRPr="00B95744" w:rsidRDefault="00B95744" w:rsidP="00A9064B">
      <w:pPr>
        <w:pStyle w:val="a7"/>
        <w:rPr>
          <w:lang w:eastAsia="ru-RU"/>
        </w:rPr>
      </w:pPr>
      <w:r w:rsidRPr="00B95744">
        <w:rPr>
          <w:lang w:eastAsia="ru-RU"/>
        </w:rPr>
        <w:t> — сильный свыше 100 м/мин.</w:t>
      </w:r>
    </w:p>
    <w:p w:rsidR="00B95744" w:rsidRPr="00B95744" w:rsidRDefault="00B95744" w:rsidP="00A9064B">
      <w:pPr>
        <w:pStyle w:val="a7"/>
        <w:rPr>
          <w:lang w:eastAsia="ru-RU"/>
        </w:rPr>
      </w:pPr>
      <w:r w:rsidRPr="00B95744">
        <w:rPr>
          <w:lang w:eastAsia="ru-RU"/>
        </w:rPr>
        <w:t>Сила почвенного пожара определяется по глубине выгорания:</w:t>
      </w:r>
    </w:p>
    <w:p w:rsidR="00B95744" w:rsidRPr="00B95744" w:rsidRDefault="00B95744" w:rsidP="00A9064B">
      <w:pPr>
        <w:pStyle w:val="a7"/>
        <w:rPr>
          <w:lang w:eastAsia="ru-RU"/>
        </w:rPr>
      </w:pPr>
      <w:r w:rsidRPr="00B95744">
        <w:rPr>
          <w:lang w:eastAsia="ru-RU"/>
        </w:rPr>
        <w:t> — слабым почвенным (подземным) пожаром считается такой, у которого глубина прогорания не превышает 25 см,</w:t>
      </w:r>
    </w:p>
    <w:p w:rsidR="00B95744" w:rsidRPr="00B95744" w:rsidRDefault="00B95744" w:rsidP="00A9064B">
      <w:pPr>
        <w:pStyle w:val="a7"/>
        <w:rPr>
          <w:lang w:eastAsia="ru-RU"/>
        </w:rPr>
      </w:pPr>
      <w:r w:rsidRPr="00B95744">
        <w:rPr>
          <w:lang w:eastAsia="ru-RU"/>
        </w:rPr>
        <w:t> — средним — 25-50 см,</w:t>
      </w:r>
    </w:p>
    <w:p w:rsidR="00B95744" w:rsidRPr="00B95744" w:rsidRDefault="00B95744" w:rsidP="00A9064B">
      <w:pPr>
        <w:pStyle w:val="a7"/>
        <w:rPr>
          <w:lang w:eastAsia="ru-RU"/>
        </w:rPr>
      </w:pPr>
      <w:r w:rsidRPr="00B95744">
        <w:rPr>
          <w:lang w:eastAsia="ru-RU"/>
        </w:rPr>
        <w:t> — сильным — более 50 см.</w:t>
      </w:r>
    </w:p>
    <w:p w:rsidR="00B95744" w:rsidRPr="00B95744" w:rsidRDefault="00B95744" w:rsidP="00A9064B">
      <w:pPr>
        <w:pStyle w:val="a7"/>
        <w:rPr>
          <w:lang w:eastAsia="ru-RU"/>
        </w:rPr>
      </w:pPr>
      <w:r w:rsidRPr="00B95744">
        <w:rPr>
          <w:lang w:eastAsia="ru-RU"/>
        </w:rPr>
        <w:t>Оценка по площади:</w:t>
      </w:r>
    </w:p>
    <w:p w:rsidR="00B95744" w:rsidRPr="00B95744" w:rsidRDefault="00B95744" w:rsidP="00A9064B">
      <w:pPr>
        <w:pStyle w:val="a7"/>
        <w:rPr>
          <w:lang w:eastAsia="ru-RU"/>
        </w:rPr>
      </w:pPr>
      <w:r w:rsidRPr="00B95744">
        <w:rPr>
          <w:lang w:eastAsia="ru-RU"/>
        </w:rPr>
        <w:t> — загорание — огнём охвачено 0,1-2 </w:t>
      </w:r>
      <w:hyperlink r:id="rId17" w:tooltip="Гектар" w:history="1">
        <w:r w:rsidRPr="00B95744">
          <w:rPr>
            <w:color w:val="0645AD"/>
            <w:u w:val="single"/>
            <w:lang w:eastAsia="ru-RU"/>
          </w:rPr>
          <w:t>гектара</w:t>
        </w:r>
      </w:hyperlink>
    </w:p>
    <w:p w:rsidR="00B95744" w:rsidRPr="00B95744" w:rsidRDefault="00B95744" w:rsidP="00A9064B">
      <w:pPr>
        <w:pStyle w:val="a7"/>
        <w:rPr>
          <w:lang w:eastAsia="ru-RU"/>
        </w:rPr>
      </w:pPr>
      <w:r w:rsidRPr="00B95744">
        <w:rPr>
          <w:lang w:eastAsia="ru-RU"/>
        </w:rPr>
        <w:t> — малый — 2-20 </w:t>
      </w:r>
      <w:hyperlink r:id="rId18" w:tooltip="Гектар" w:history="1">
        <w:r w:rsidRPr="00B95744">
          <w:rPr>
            <w:color w:val="0645AD"/>
            <w:u w:val="single"/>
            <w:lang w:eastAsia="ru-RU"/>
          </w:rPr>
          <w:t>га</w:t>
        </w:r>
      </w:hyperlink>
    </w:p>
    <w:p w:rsidR="00B95744" w:rsidRPr="00B95744" w:rsidRDefault="00B95744" w:rsidP="00A9064B">
      <w:pPr>
        <w:pStyle w:val="a7"/>
        <w:rPr>
          <w:lang w:eastAsia="ru-RU"/>
        </w:rPr>
      </w:pPr>
      <w:r w:rsidRPr="00B95744">
        <w:rPr>
          <w:lang w:eastAsia="ru-RU"/>
        </w:rPr>
        <w:t> — средний — 20-200 га</w:t>
      </w:r>
    </w:p>
    <w:p w:rsidR="00B95744" w:rsidRPr="00B95744" w:rsidRDefault="00B95744" w:rsidP="00A9064B">
      <w:pPr>
        <w:pStyle w:val="a7"/>
        <w:rPr>
          <w:lang w:eastAsia="ru-RU"/>
        </w:rPr>
      </w:pPr>
      <w:r w:rsidRPr="00B95744">
        <w:rPr>
          <w:lang w:eastAsia="ru-RU"/>
        </w:rPr>
        <w:t> — крупный — 200-2000 га</w:t>
      </w:r>
    </w:p>
    <w:p w:rsidR="00B95744" w:rsidRPr="00B95744" w:rsidRDefault="00B95744" w:rsidP="00A9064B">
      <w:pPr>
        <w:pStyle w:val="a7"/>
        <w:rPr>
          <w:lang w:eastAsia="ru-RU"/>
        </w:rPr>
      </w:pPr>
      <w:r w:rsidRPr="00B95744">
        <w:rPr>
          <w:lang w:eastAsia="ru-RU"/>
        </w:rPr>
        <w:t> — катастрофический — более 2000 га</w:t>
      </w:r>
    </w:p>
    <w:p w:rsidR="00B95744" w:rsidRPr="00B95744" w:rsidRDefault="00B95744" w:rsidP="00A9064B">
      <w:pPr>
        <w:pStyle w:val="a7"/>
        <w:rPr>
          <w:lang w:eastAsia="ru-RU"/>
        </w:rPr>
      </w:pPr>
      <w:r w:rsidRPr="00B95744">
        <w:rPr>
          <w:lang w:eastAsia="ru-RU"/>
        </w:rPr>
        <w:t>Средняя продолжительность лесных крупных пожаров 10-15 суток при выгорающей площади — 450—500 гектаров.</w:t>
      </w:r>
    </w:p>
    <w:p w:rsidR="00B95744" w:rsidRPr="00B95744" w:rsidRDefault="00B95744" w:rsidP="00A9064B">
      <w:pPr>
        <w:pStyle w:val="a7"/>
        <w:rPr>
          <w:lang w:eastAsia="ru-RU"/>
        </w:rPr>
      </w:pPr>
      <w:r w:rsidRPr="00B95744">
        <w:rPr>
          <w:lang w:eastAsia="ru-RU"/>
        </w:rPr>
        <w:t>Противопожарная профилактика</w:t>
      </w:r>
    </w:p>
    <w:p w:rsidR="00B95744" w:rsidRPr="00B95744" w:rsidRDefault="00B95744" w:rsidP="00A9064B">
      <w:pPr>
        <w:pStyle w:val="a7"/>
        <w:rPr>
          <w:lang w:eastAsia="ru-RU"/>
        </w:rPr>
      </w:pPr>
      <w:r w:rsidRPr="00B95744">
        <w:rPr>
          <w:noProof/>
          <w:color w:val="0645AD"/>
          <w:lang w:eastAsia="ru-RU"/>
        </w:rPr>
        <w:lastRenderedPageBreak/>
        <w:drawing>
          <wp:inline distT="0" distB="0" distL="0" distR="0">
            <wp:extent cx="2381885" cy="2973070"/>
            <wp:effectExtent l="19050" t="0" r="0" b="0"/>
            <wp:docPr id="5" name="Рисунок 5" descr="http://upload.wikimedia.org/wikipedia/commons/thumb/b/b9/Fireplow0179.JPG/250px-Fireplow0179.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b/b9/Fireplow0179.JPG/250px-Fireplow0179.JPG">
                      <a:hlinkClick r:id="rId19"/>
                    </pic:cNvPr>
                    <pic:cNvPicPr>
                      <a:picLocks noChangeAspect="1" noChangeArrowheads="1"/>
                    </pic:cNvPicPr>
                  </pic:nvPicPr>
                  <pic:blipFill>
                    <a:blip r:embed="rId20" cstate="print"/>
                    <a:srcRect/>
                    <a:stretch>
                      <a:fillRect/>
                    </a:stretch>
                  </pic:blipFill>
                  <pic:spPr bwMode="auto">
                    <a:xfrm>
                      <a:off x="0" y="0"/>
                      <a:ext cx="2381885" cy="2973070"/>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sidRPr="00B95744">
        <w:rPr>
          <w:noProof/>
          <w:color w:val="0645AD"/>
          <w:lang w:eastAsia="ru-RU"/>
        </w:rPr>
        <w:drawing>
          <wp:inline distT="0" distB="0" distL="0" distR="0">
            <wp:extent cx="144780" cy="106045"/>
            <wp:effectExtent l="19050" t="0" r="7620" b="0"/>
            <wp:docPr id="6" name="Рисунок 6" descr="http://bits.wikimedia.org/skins-1.18/common/images/magnify-clip.png">
              <a:hlinkClick xmlns:a="http://schemas.openxmlformats.org/drawingml/2006/main" r:id="rId19" tooltip="&quot;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ts.wikimedia.org/skins-1.18/common/images/magnify-clip.png">
                      <a:hlinkClick r:id="rId19" tooltip="&quot;Увеличить&quot;"/>
                    </pic:cNvPr>
                    <pic:cNvPicPr>
                      <a:picLocks noChangeAspect="1" noChangeArrowheads="1"/>
                    </pic:cNvPicPr>
                  </pic:nvPicPr>
                  <pic:blipFill>
                    <a:blip r:embed="rId7" cstate="print"/>
                    <a:srcRect/>
                    <a:stretch>
                      <a:fillRect/>
                    </a:stretch>
                  </pic:blipFill>
                  <pic:spPr bwMode="auto">
                    <a:xfrm>
                      <a:off x="0" y="0"/>
                      <a:ext cx="144780" cy="106045"/>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Pr>
          <w:lang w:eastAsia="ru-RU"/>
        </w:rPr>
        <w:t>п</w:t>
      </w:r>
      <w:r w:rsidRPr="00B95744">
        <w:rPr>
          <w:lang w:eastAsia="ru-RU"/>
        </w:rPr>
        <w:t>рокладка минерализованной полосы</w:t>
      </w:r>
    </w:p>
    <w:p w:rsidR="00B95744" w:rsidRPr="00B95744" w:rsidRDefault="00B95744" w:rsidP="00A9064B">
      <w:pPr>
        <w:pStyle w:val="a7"/>
        <w:rPr>
          <w:lang w:eastAsia="ru-RU"/>
        </w:rPr>
      </w:pPr>
      <w:r w:rsidRPr="00B95744">
        <w:rPr>
          <w:lang w:eastAsia="ru-RU"/>
        </w:rPr>
        <w:t>Возможность возникновения лесных пожаров определяется со степенью пожарной опасности. Для этого разработана «Шкала оценки лесных участков по степени опасности возникновения в них пожаров».</w:t>
      </w:r>
    </w:p>
    <w:p w:rsidR="00B95744" w:rsidRPr="00B95744" w:rsidRDefault="00B95744" w:rsidP="00A9064B">
      <w:pPr>
        <w:pStyle w:val="a7"/>
        <w:rPr>
          <w:b/>
          <w:bCs/>
          <w:lang w:eastAsia="ru-RU"/>
        </w:rPr>
      </w:pPr>
      <w:proofErr w:type="gramStart"/>
      <w:r w:rsidRPr="00B95744">
        <w:rPr>
          <w:lang w:eastAsia="ru-RU"/>
        </w:rPr>
        <w:t>[</w:t>
      </w:r>
      <w:r w:rsidRPr="00B95744">
        <w:rPr>
          <w:b/>
          <w:bCs/>
          <w:lang w:eastAsia="ru-RU"/>
        </w:rPr>
        <w:t>Прогнозирование лесных пожаров и их последствий</w:t>
      </w:r>
      <w:proofErr w:type="gramEnd"/>
    </w:p>
    <w:p w:rsidR="00B95744" w:rsidRPr="00B95744" w:rsidRDefault="00B95744" w:rsidP="00A9064B">
      <w:pPr>
        <w:pStyle w:val="a7"/>
        <w:rPr>
          <w:lang w:eastAsia="ru-RU"/>
        </w:rPr>
      </w:pPr>
      <w:r w:rsidRPr="00B95744">
        <w:rPr>
          <w:lang w:eastAsia="ru-RU"/>
        </w:rPr>
        <w:t xml:space="preserve">Существующие методики оценки </w:t>
      </w:r>
      <w:proofErr w:type="spellStart"/>
      <w:r w:rsidRPr="00B95744">
        <w:rPr>
          <w:lang w:eastAsia="ru-RU"/>
        </w:rPr>
        <w:t>лесопожарной</w:t>
      </w:r>
      <w:proofErr w:type="spellEnd"/>
      <w:r w:rsidRPr="00B95744">
        <w:rPr>
          <w:lang w:eastAsia="ru-RU"/>
        </w:rPr>
        <w:t xml:space="preserve"> обстановки позволяют определить площадь и периметр зоны возможных пожаров в регионе (области, районе). Исходными данными являются значение </w:t>
      </w:r>
      <w:proofErr w:type="spellStart"/>
      <w:r w:rsidRPr="00B95744">
        <w:rPr>
          <w:lang w:eastAsia="ru-RU"/>
        </w:rPr>
        <w:t>лесопожарного</w:t>
      </w:r>
      <w:proofErr w:type="spellEnd"/>
      <w:r w:rsidRPr="00B95744">
        <w:rPr>
          <w:lang w:eastAsia="ru-RU"/>
        </w:rPr>
        <w:t xml:space="preserve"> коэффициента и время развития пожара.</w:t>
      </w:r>
    </w:p>
    <w:p w:rsidR="00B95744" w:rsidRPr="00B95744" w:rsidRDefault="00B95744" w:rsidP="00A9064B">
      <w:pPr>
        <w:pStyle w:val="a7"/>
        <w:rPr>
          <w:lang w:eastAsia="ru-RU"/>
        </w:rPr>
      </w:pPr>
      <w:r w:rsidRPr="00B95744">
        <w:rPr>
          <w:lang w:eastAsia="ru-RU"/>
        </w:rPr>
        <w:t xml:space="preserve">Значение </w:t>
      </w:r>
      <w:proofErr w:type="spellStart"/>
      <w:r w:rsidRPr="00B95744">
        <w:rPr>
          <w:lang w:eastAsia="ru-RU"/>
        </w:rPr>
        <w:t>лесопожарного</w:t>
      </w:r>
      <w:proofErr w:type="spellEnd"/>
      <w:r w:rsidRPr="00B95744">
        <w:rPr>
          <w:lang w:eastAsia="ru-RU"/>
        </w:rPr>
        <w:t xml:space="preserve"> коэффициента зависит от природных условий и года.</w:t>
      </w:r>
    </w:p>
    <w:p w:rsidR="00B95744" w:rsidRPr="00B95744" w:rsidRDefault="00B95744" w:rsidP="00A9064B">
      <w:pPr>
        <w:pStyle w:val="a7"/>
        <w:rPr>
          <w:lang w:eastAsia="ru-RU"/>
        </w:rPr>
      </w:pPr>
      <w:r w:rsidRPr="00B95744">
        <w:rPr>
          <w:lang w:eastAsia="ru-RU"/>
        </w:rPr>
        <w:t xml:space="preserve">Время развития пожаров определяется временем прибытия сил и средств ликвидации пожара в </w:t>
      </w:r>
      <w:proofErr w:type="spellStart"/>
      <w:r w:rsidRPr="00B95744">
        <w:rPr>
          <w:lang w:eastAsia="ru-RU"/>
        </w:rPr>
        <w:t>лесопожарную</w:t>
      </w:r>
      <w:proofErr w:type="spellEnd"/>
      <w:r w:rsidRPr="00B95744">
        <w:rPr>
          <w:lang w:eastAsia="ru-RU"/>
        </w:rPr>
        <w:t xml:space="preserve"> зону.</w:t>
      </w:r>
    </w:p>
    <w:p w:rsidR="00B95744" w:rsidRPr="00B95744" w:rsidRDefault="00B95744" w:rsidP="00A9064B">
      <w:pPr>
        <w:pStyle w:val="a7"/>
        <w:rPr>
          <w:b/>
          <w:bCs/>
          <w:lang w:eastAsia="ru-RU"/>
        </w:rPr>
      </w:pPr>
      <w:proofErr w:type="gramStart"/>
      <w:r w:rsidRPr="00B95744">
        <w:rPr>
          <w:lang w:eastAsia="ru-RU"/>
        </w:rPr>
        <w:t>[</w:t>
      </w:r>
      <w:r w:rsidRPr="00B95744">
        <w:rPr>
          <w:b/>
          <w:bCs/>
          <w:lang w:eastAsia="ru-RU"/>
        </w:rPr>
        <w:t xml:space="preserve">Пути сокращения </w:t>
      </w:r>
      <w:proofErr w:type="spellStart"/>
      <w:r w:rsidRPr="00B95744">
        <w:rPr>
          <w:b/>
          <w:bCs/>
          <w:lang w:eastAsia="ru-RU"/>
        </w:rPr>
        <w:t>лесопотерь</w:t>
      </w:r>
      <w:proofErr w:type="spellEnd"/>
      <w:proofErr w:type="gramEnd"/>
    </w:p>
    <w:p w:rsidR="00B95744" w:rsidRPr="00B95744" w:rsidRDefault="00B95744" w:rsidP="00A9064B">
      <w:pPr>
        <w:pStyle w:val="a7"/>
        <w:rPr>
          <w:lang w:eastAsia="ru-RU"/>
        </w:rPr>
      </w:pPr>
      <w:r w:rsidRPr="00B95744">
        <w:rPr>
          <w:lang w:eastAsia="ru-RU"/>
        </w:rPr>
        <w:t xml:space="preserve">Решение </w:t>
      </w:r>
      <w:proofErr w:type="spellStart"/>
      <w:r w:rsidRPr="00B95744">
        <w:rPr>
          <w:lang w:eastAsia="ru-RU"/>
        </w:rPr>
        <w:t>лесопожарной</w:t>
      </w:r>
      <w:proofErr w:type="spellEnd"/>
      <w:r w:rsidRPr="00B95744">
        <w:rPr>
          <w:lang w:eastAsia="ru-RU"/>
        </w:rPr>
        <w:t xml:space="preserve"> проблемы связано с решением целого ряда организационных и технических проблем и в первую очередь с проведением противопожарных и профилактических работ, проводимых в плановом порядке и направленных на предупреждение возникновения, распространения и развития лесных пожаров.</w:t>
      </w:r>
    </w:p>
    <w:p w:rsidR="00B95744" w:rsidRPr="00B95744" w:rsidRDefault="00B95744" w:rsidP="00A9064B">
      <w:pPr>
        <w:pStyle w:val="a7"/>
        <w:rPr>
          <w:lang w:eastAsia="ru-RU"/>
        </w:rPr>
      </w:pPr>
      <w:r w:rsidRPr="00B95744">
        <w:rPr>
          <w:lang w:eastAsia="ru-RU"/>
        </w:rPr>
        <w:t>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w:t>
      </w:r>
    </w:p>
    <w:p w:rsidR="00B95744" w:rsidRPr="00B95744" w:rsidRDefault="00B95744" w:rsidP="00A9064B">
      <w:pPr>
        <w:pStyle w:val="a7"/>
        <w:rPr>
          <w:lang w:eastAsia="ru-RU"/>
        </w:rPr>
      </w:pPr>
      <w:r w:rsidRPr="00B95744">
        <w:rPr>
          <w:lang w:eastAsia="ru-RU"/>
        </w:rPr>
        <w:t>Необходимо помнить, что лес становится </w:t>
      </w:r>
      <w:proofErr w:type="spellStart"/>
      <w:r w:rsidRPr="00B95744">
        <w:rPr>
          <w:lang w:eastAsia="ru-RU"/>
        </w:rPr>
        <w:t>негоримым</w:t>
      </w:r>
      <w:proofErr w:type="spellEnd"/>
      <w:r w:rsidRPr="00B95744">
        <w:rPr>
          <w:lang w:eastAsia="ru-RU"/>
        </w:rPr>
        <w:t>, если очистить его от сухости и </w:t>
      </w:r>
      <w:hyperlink r:id="rId21" w:tooltip="Валежник" w:history="1">
        <w:r w:rsidRPr="00B95744">
          <w:rPr>
            <w:color w:val="0645AD"/>
            <w:u w:val="single"/>
            <w:lang w:eastAsia="ru-RU"/>
          </w:rPr>
          <w:t>валежника</w:t>
        </w:r>
      </w:hyperlink>
      <w:r w:rsidRPr="00B95744">
        <w:rPr>
          <w:lang w:eastAsia="ru-RU"/>
        </w:rPr>
        <w:t>, устранить подлесок, проложить 2-3 минерализованных полосы с расстоянием между ними 50-60 м, а надпочвенный покров между ними периодически выжигать.</w:t>
      </w:r>
    </w:p>
    <w:p w:rsidR="00B95744" w:rsidRPr="00B95744" w:rsidRDefault="00B95744" w:rsidP="00A9064B">
      <w:pPr>
        <w:pStyle w:val="a7"/>
        <w:rPr>
          <w:b/>
          <w:bCs/>
          <w:lang w:eastAsia="ru-RU"/>
        </w:rPr>
      </w:pPr>
      <w:proofErr w:type="gramStart"/>
      <w:r w:rsidRPr="00B95744">
        <w:rPr>
          <w:lang w:eastAsia="ru-RU"/>
        </w:rPr>
        <w:t>[</w:t>
      </w:r>
      <w:r w:rsidRPr="00B95744">
        <w:rPr>
          <w:b/>
          <w:bCs/>
          <w:lang w:eastAsia="ru-RU"/>
        </w:rPr>
        <w:t>Мониторинг лесных пожаров</w:t>
      </w:r>
      <w:proofErr w:type="gramEnd"/>
    </w:p>
    <w:p w:rsidR="00B95744" w:rsidRPr="00B95744" w:rsidRDefault="00B95744" w:rsidP="00A9064B">
      <w:pPr>
        <w:pStyle w:val="a7"/>
        <w:rPr>
          <w:lang w:eastAsia="ru-RU"/>
        </w:rPr>
      </w:pPr>
      <w:r w:rsidRPr="00B95744">
        <w:rPr>
          <w:lang w:eastAsia="ru-RU"/>
        </w:rPr>
        <w:t>В </w:t>
      </w:r>
      <w:hyperlink r:id="rId22" w:tooltip="2008 год" w:history="1">
        <w:r w:rsidRPr="00B95744">
          <w:rPr>
            <w:color w:val="0645AD"/>
            <w:u w:val="single"/>
            <w:lang w:eastAsia="ru-RU"/>
          </w:rPr>
          <w:t>2008 году</w:t>
        </w:r>
      </w:hyperlink>
      <w:r w:rsidRPr="00B95744">
        <w:rPr>
          <w:lang w:eastAsia="ru-RU"/>
        </w:rPr>
        <w:t> нижегородская компания "Дистанционные системы контроля" разработала "</w:t>
      </w:r>
      <w:hyperlink r:id="rId23" w:tooltip="Лесной Дозор" w:history="1">
        <w:r w:rsidRPr="00B95744">
          <w:rPr>
            <w:color w:val="0645AD"/>
            <w:u w:val="single"/>
            <w:lang w:eastAsia="ru-RU"/>
          </w:rPr>
          <w:t>Лесной Дозор</w:t>
        </w:r>
      </w:hyperlink>
      <w:r w:rsidRPr="00B95744">
        <w:rPr>
          <w:lang w:eastAsia="ru-RU"/>
        </w:rPr>
        <w:t>" — инновационную </w:t>
      </w:r>
      <w:hyperlink r:id="rId24" w:tooltip="Система" w:history="1">
        <w:r w:rsidRPr="00B95744">
          <w:rPr>
            <w:color w:val="0645AD"/>
            <w:u w:val="single"/>
            <w:lang w:eastAsia="ru-RU"/>
          </w:rPr>
          <w:t>систему</w:t>
        </w:r>
      </w:hyperlink>
      <w:r w:rsidRPr="00B95744">
        <w:rPr>
          <w:lang w:eastAsia="ru-RU"/>
        </w:rPr>
        <w:t> </w:t>
      </w:r>
      <w:hyperlink r:id="rId25" w:tooltip="Экологический мониторинг" w:history="1">
        <w:r w:rsidRPr="00B95744">
          <w:rPr>
            <w:color w:val="0645AD"/>
            <w:u w:val="single"/>
            <w:lang w:eastAsia="ru-RU"/>
          </w:rPr>
          <w:t>мониторинга</w:t>
        </w:r>
      </w:hyperlink>
      <w:r w:rsidRPr="00B95744">
        <w:rPr>
          <w:lang w:eastAsia="ru-RU"/>
        </w:rPr>
        <w:t> леса для раннего обнаружения лесных пожаров и определения их </w:t>
      </w:r>
      <w:hyperlink r:id="rId26" w:tooltip="Координаты" w:history="1">
        <w:r w:rsidRPr="00B95744">
          <w:rPr>
            <w:color w:val="0645AD"/>
            <w:u w:val="single"/>
            <w:lang w:eastAsia="ru-RU"/>
          </w:rPr>
          <w:t>координат</w:t>
        </w:r>
      </w:hyperlink>
      <w:r w:rsidRPr="00B95744">
        <w:rPr>
          <w:lang w:eastAsia="ru-RU"/>
        </w:rPr>
        <w:t>. "</w:t>
      </w:r>
      <w:hyperlink r:id="rId27" w:tooltip="Лесной Дозор" w:history="1">
        <w:r w:rsidRPr="00B95744">
          <w:rPr>
            <w:color w:val="0645AD"/>
            <w:u w:val="single"/>
            <w:lang w:eastAsia="ru-RU"/>
          </w:rPr>
          <w:t>Лесной Дозор</w:t>
        </w:r>
      </w:hyperlink>
      <w:r w:rsidRPr="00B95744">
        <w:rPr>
          <w:lang w:eastAsia="ru-RU"/>
        </w:rPr>
        <w:t>" функционирует на базе современных технологий: </w:t>
      </w:r>
      <w:hyperlink r:id="rId28" w:tooltip="IP-камера" w:history="1">
        <w:r w:rsidRPr="00B95744">
          <w:rPr>
            <w:color w:val="0645AD"/>
            <w:u w:val="single"/>
            <w:lang w:eastAsia="ru-RU"/>
          </w:rPr>
          <w:t>IP-видеонаблюдения</w:t>
        </w:r>
      </w:hyperlink>
      <w:r w:rsidRPr="00B95744">
        <w:rPr>
          <w:lang w:eastAsia="ru-RU"/>
        </w:rPr>
        <w:t xml:space="preserve">, мобильных </w:t>
      </w:r>
      <w:proofErr w:type="spellStart"/>
      <w:r w:rsidRPr="00B95744">
        <w:rPr>
          <w:lang w:eastAsia="ru-RU"/>
        </w:rPr>
        <w:t>приложений,</w:t>
      </w:r>
      <w:hyperlink r:id="rId29" w:tooltip="Геоинформационная система" w:history="1">
        <w:r w:rsidRPr="00B95744">
          <w:rPr>
            <w:color w:val="0645AD"/>
            <w:u w:val="single"/>
            <w:lang w:eastAsia="ru-RU"/>
          </w:rPr>
          <w:t>географических</w:t>
        </w:r>
        <w:proofErr w:type="spellEnd"/>
        <w:r w:rsidRPr="00B95744">
          <w:rPr>
            <w:color w:val="0645AD"/>
            <w:u w:val="single"/>
            <w:lang w:eastAsia="ru-RU"/>
          </w:rPr>
          <w:t xml:space="preserve"> информационных систем (ГИС)</w:t>
        </w:r>
      </w:hyperlink>
      <w:r w:rsidRPr="00B95744">
        <w:rPr>
          <w:lang w:eastAsia="ru-RU"/>
        </w:rPr>
        <w:t>, </w:t>
      </w:r>
      <w:proofErr w:type="spellStart"/>
      <w:r w:rsidR="00422CFB" w:rsidRPr="00B95744">
        <w:rPr>
          <w:lang w:eastAsia="ru-RU"/>
        </w:rPr>
        <w:fldChar w:fldCharType="begin"/>
      </w:r>
      <w:r w:rsidRPr="00B95744">
        <w:rPr>
          <w:lang w:eastAsia="ru-RU"/>
        </w:rPr>
        <w:instrText xml:space="preserve"> HYPERLINK "http://ru.wikipedia.org/wiki/%D0%92%D0%B5%D0%B1-%D0%BF%D1%80%D0%B8%D0%BB%D0%BE%D0%B6%D0%B5%D0%BD%D0%B8%D0%B5" \o "Веб-приложение" </w:instrText>
      </w:r>
      <w:r w:rsidR="00422CFB" w:rsidRPr="00B95744">
        <w:rPr>
          <w:lang w:eastAsia="ru-RU"/>
        </w:rPr>
        <w:fldChar w:fldCharType="separate"/>
      </w:r>
      <w:proofErr w:type="gramStart"/>
      <w:r w:rsidRPr="00B95744">
        <w:rPr>
          <w:color w:val="0645AD"/>
          <w:u w:val="single"/>
          <w:lang w:eastAsia="ru-RU"/>
        </w:rPr>
        <w:t>Интернет-приложений</w:t>
      </w:r>
      <w:proofErr w:type="spellEnd"/>
      <w:proofErr w:type="gramEnd"/>
      <w:r w:rsidR="00422CFB" w:rsidRPr="00B95744">
        <w:rPr>
          <w:lang w:eastAsia="ru-RU"/>
        </w:rPr>
        <w:fldChar w:fldCharType="end"/>
      </w:r>
      <w:r w:rsidRPr="00B95744">
        <w:rPr>
          <w:lang w:eastAsia="ru-RU"/>
        </w:rPr>
        <w:t> и </w:t>
      </w:r>
      <w:hyperlink r:id="rId30" w:tooltip="Компьютерное зрение" w:history="1">
        <w:r w:rsidRPr="00B95744">
          <w:rPr>
            <w:color w:val="0645AD"/>
            <w:u w:val="single"/>
            <w:lang w:eastAsia="ru-RU"/>
          </w:rPr>
          <w:t>«компьютерного зрения»</w:t>
        </w:r>
      </w:hyperlink>
    </w:p>
    <w:p w:rsidR="00B95744" w:rsidRPr="00B95744" w:rsidRDefault="00B95744" w:rsidP="00A9064B">
      <w:pPr>
        <w:pStyle w:val="a7"/>
        <w:rPr>
          <w:lang w:eastAsia="ru-RU"/>
        </w:rPr>
      </w:pPr>
      <w:r w:rsidRPr="00B95744">
        <w:rPr>
          <w:lang w:eastAsia="ru-RU"/>
        </w:rPr>
        <w:t>Система "</w:t>
      </w:r>
      <w:hyperlink r:id="rId31" w:tooltip="Лесной Дозор" w:history="1">
        <w:r w:rsidRPr="00B95744">
          <w:rPr>
            <w:color w:val="0645AD"/>
            <w:u w:val="single"/>
            <w:lang w:eastAsia="ru-RU"/>
          </w:rPr>
          <w:t>Лесной Дозор</w:t>
        </w:r>
      </w:hyperlink>
      <w:r w:rsidRPr="00B95744">
        <w:rPr>
          <w:lang w:eastAsia="ru-RU"/>
        </w:rPr>
        <w:t xml:space="preserve">" </w:t>
      </w:r>
      <w:proofErr w:type="gramStart"/>
      <w:r w:rsidRPr="00B95744">
        <w:rPr>
          <w:lang w:eastAsia="ru-RU"/>
        </w:rPr>
        <w:t>используется</w:t>
      </w:r>
      <w:proofErr w:type="gramEnd"/>
      <w:r w:rsidRPr="00B95744">
        <w:rPr>
          <w:lang w:eastAsia="ru-RU"/>
        </w:rPr>
        <w:t>/испытана в ряде регионов </w:t>
      </w:r>
      <w:hyperlink r:id="rId32" w:tooltip="Россия" w:history="1">
        <w:r w:rsidRPr="00B95744">
          <w:rPr>
            <w:color w:val="0645AD"/>
            <w:u w:val="single"/>
            <w:lang w:eastAsia="ru-RU"/>
          </w:rPr>
          <w:t>РФ</w:t>
        </w:r>
      </w:hyperlink>
      <w:r w:rsidRPr="00B95744">
        <w:rPr>
          <w:lang w:eastAsia="ru-RU"/>
        </w:rPr>
        <w:t>: </w:t>
      </w:r>
      <w:hyperlink r:id="rId33" w:tooltip="Тамбовская область" w:history="1">
        <w:proofErr w:type="gramStart"/>
        <w:r w:rsidRPr="00B95744">
          <w:rPr>
            <w:color w:val="0645AD"/>
            <w:u w:val="single"/>
            <w:lang w:eastAsia="ru-RU"/>
          </w:rPr>
          <w:t>Тамбовской</w:t>
        </w:r>
      </w:hyperlink>
      <w:r w:rsidRPr="00B95744">
        <w:rPr>
          <w:lang w:eastAsia="ru-RU"/>
        </w:rPr>
        <w:t>, </w:t>
      </w:r>
      <w:hyperlink r:id="rId34" w:tooltip="Нижегородская область" w:history="1">
        <w:r w:rsidRPr="00B95744">
          <w:rPr>
            <w:color w:val="0645AD"/>
            <w:u w:val="single"/>
            <w:lang w:eastAsia="ru-RU"/>
          </w:rPr>
          <w:t>Нижегородской</w:t>
        </w:r>
      </w:hyperlink>
      <w:r w:rsidRPr="00B95744">
        <w:rPr>
          <w:lang w:eastAsia="ru-RU"/>
        </w:rPr>
        <w:t>, </w:t>
      </w:r>
      <w:hyperlink r:id="rId35" w:tooltip="Московская область" w:history="1">
        <w:r w:rsidRPr="00B95744">
          <w:rPr>
            <w:color w:val="0645AD"/>
            <w:u w:val="single"/>
            <w:lang w:eastAsia="ru-RU"/>
          </w:rPr>
          <w:t>Московской</w:t>
        </w:r>
      </w:hyperlink>
      <w:r w:rsidRPr="00B95744">
        <w:rPr>
          <w:lang w:eastAsia="ru-RU"/>
        </w:rPr>
        <w:t>,</w:t>
      </w:r>
      <w:hyperlink r:id="rId36" w:tooltip="Тверская область" w:history="1">
        <w:r w:rsidRPr="00B95744">
          <w:rPr>
            <w:color w:val="0645AD"/>
            <w:u w:val="single"/>
            <w:lang w:eastAsia="ru-RU"/>
          </w:rPr>
          <w:t>Тверской</w:t>
        </w:r>
      </w:hyperlink>
      <w:r w:rsidRPr="00B95744">
        <w:rPr>
          <w:lang w:eastAsia="ru-RU"/>
        </w:rPr>
        <w:t>, </w:t>
      </w:r>
      <w:hyperlink r:id="rId37" w:tooltip="Амурская область" w:history="1">
        <w:r w:rsidRPr="00B95744">
          <w:rPr>
            <w:color w:val="0645AD"/>
            <w:u w:val="single"/>
            <w:lang w:eastAsia="ru-RU"/>
          </w:rPr>
          <w:t>Амурской</w:t>
        </w:r>
      </w:hyperlink>
      <w:r w:rsidRPr="00B95744">
        <w:rPr>
          <w:lang w:eastAsia="ru-RU"/>
        </w:rPr>
        <w:t>, </w:t>
      </w:r>
      <w:hyperlink r:id="rId38" w:tooltip="Вологодская область" w:history="1">
        <w:r w:rsidRPr="00B95744">
          <w:rPr>
            <w:color w:val="0645AD"/>
            <w:u w:val="single"/>
            <w:lang w:eastAsia="ru-RU"/>
          </w:rPr>
          <w:t>Вологодской</w:t>
        </w:r>
      </w:hyperlink>
      <w:r w:rsidRPr="00B95744">
        <w:rPr>
          <w:lang w:eastAsia="ru-RU"/>
        </w:rPr>
        <w:t>, </w:t>
      </w:r>
      <w:hyperlink r:id="rId39" w:tooltip="Курская область" w:history="1">
        <w:r w:rsidRPr="00B95744">
          <w:rPr>
            <w:color w:val="0645AD"/>
            <w:u w:val="single"/>
            <w:lang w:eastAsia="ru-RU"/>
          </w:rPr>
          <w:t>Курской</w:t>
        </w:r>
      </w:hyperlink>
      <w:r w:rsidRPr="00B95744">
        <w:rPr>
          <w:lang w:eastAsia="ru-RU"/>
        </w:rPr>
        <w:t>, </w:t>
      </w:r>
      <w:hyperlink r:id="rId40" w:tooltip="Кемеровская область" w:history="1">
        <w:r w:rsidRPr="00B95744">
          <w:rPr>
            <w:color w:val="0645AD"/>
            <w:u w:val="single"/>
            <w:lang w:eastAsia="ru-RU"/>
          </w:rPr>
          <w:t>Кемеровской областях</w:t>
        </w:r>
      </w:hyperlink>
      <w:r w:rsidRPr="00B95744">
        <w:rPr>
          <w:lang w:eastAsia="ru-RU"/>
        </w:rPr>
        <w:t>, </w:t>
      </w:r>
      <w:hyperlink r:id="rId41" w:tooltip="Республика Коми" w:history="1">
        <w:r w:rsidRPr="00B95744">
          <w:rPr>
            <w:color w:val="0645AD"/>
            <w:u w:val="single"/>
            <w:lang w:eastAsia="ru-RU"/>
          </w:rPr>
          <w:t>Республике Коми</w:t>
        </w:r>
      </w:hyperlink>
      <w:r w:rsidRPr="00B95744">
        <w:rPr>
          <w:lang w:eastAsia="ru-RU"/>
        </w:rPr>
        <w:t>, </w:t>
      </w:r>
      <w:hyperlink r:id="rId42" w:tooltip="Марий Эл" w:history="1">
        <w:r w:rsidRPr="00B95744">
          <w:rPr>
            <w:color w:val="0645AD"/>
            <w:u w:val="single"/>
            <w:lang w:eastAsia="ru-RU"/>
          </w:rPr>
          <w:t>Марий Эл</w:t>
        </w:r>
      </w:hyperlink>
      <w:r w:rsidRPr="00B95744">
        <w:rPr>
          <w:lang w:eastAsia="ru-RU"/>
        </w:rPr>
        <w:t>  и в </w:t>
      </w:r>
      <w:hyperlink r:id="rId43" w:tooltip="Приморский край" w:history="1">
        <w:r w:rsidRPr="00B95744">
          <w:rPr>
            <w:color w:val="0645AD"/>
            <w:u w:val="single"/>
            <w:lang w:eastAsia="ru-RU"/>
          </w:rPr>
          <w:t>Приморском крае</w:t>
        </w:r>
      </w:hyperlink>
      <w:r w:rsidRPr="00B95744">
        <w:rPr>
          <w:lang w:eastAsia="ru-RU"/>
        </w:rPr>
        <w:t>. В планах руководства компании - освоение рынков других регионов </w:t>
      </w:r>
      <w:hyperlink r:id="rId44" w:tooltip="Россия" w:history="1">
        <w:r w:rsidRPr="00B95744">
          <w:rPr>
            <w:color w:val="0645AD"/>
            <w:u w:val="single"/>
            <w:lang w:eastAsia="ru-RU"/>
          </w:rPr>
          <w:t>России</w:t>
        </w:r>
      </w:hyperlink>
      <w:r w:rsidRPr="00B95744">
        <w:rPr>
          <w:lang w:eastAsia="ru-RU"/>
        </w:rPr>
        <w:t>, а также рынков </w:t>
      </w:r>
      <w:hyperlink r:id="rId45" w:tooltip="Белоруссия" w:history="1">
        <w:r w:rsidRPr="00B95744">
          <w:rPr>
            <w:color w:val="0645AD"/>
            <w:u w:val="single"/>
            <w:lang w:eastAsia="ru-RU"/>
          </w:rPr>
          <w:t>Белоруссии</w:t>
        </w:r>
      </w:hyperlink>
      <w:hyperlink r:id="rId46" w:anchor="cite_note-8" w:history="1">
        <w:r w:rsidRPr="00B95744">
          <w:rPr>
            <w:color w:val="0645AD"/>
            <w:u w:val="single"/>
            <w:vertAlign w:val="superscript"/>
            <w:lang w:eastAsia="ru-RU"/>
          </w:rPr>
          <w:t>[9]</w:t>
        </w:r>
      </w:hyperlink>
      <w:r w:rsidRPr="00B95744">
        <w:rPr>
          <w:lang w:eastAsia="ru-RU"/>
        </w:rPr>
        <w:t>,</w:t>
      </w:r>
      <w:hyperlink r:id="rId47" w:tooltip="Украина" w:history="1">
        <w:r w:rsidRPr="00B95744">
          <w:rPr>
            <w:color w:val="0645AD"/>
            <w:u w:val="single"/>
            <w:lang w:eastAsia="ru-RU"/>
          </w:rPr>
          <w:t>Украины</w:t>
        </w:r>
      </w:hyperlink>
      <w:r w:rsidRPr="00B95744">
        <w:rPr>
          <w:lang w:eastAsia="ru-RU"/>
        </w:rPr>
        <w:t> и </w:t>
      </w:r>
      <w:hyperlink r:id="rId48" w:tooltip="Казахстан" w:history="1">
        <w:r w:rsidRPr="00B95744">
          <w:rPr>
            <w:color w:val="0645AD"/>
            <w:u w:val="single"/>
            <w:lang w:eastAsia="ru-RU"/>
          </w:rPr>
          <w:t>Казахстана</w:t>
        </w:r>
      </w:hyperlink>
      <w:r w:rsidRPr="00B95744">
        <w:rPr>
          <w:lang w:eastAsia="ru-RU"/>
        </w:rPr>
        <w:t>.</w:t>
      </w:r>
      <w:proofErr w:type="gramEnd"/>
    </w:p>
    <w:p w:rsidR="00B95744" w:rsidRPr="00B95744" w:rsidRDefault="00B95744" w:rsidP="00A9064B">
      <w:pPr>
        <w:pStyle w:val="a7"/>
        <w:rPr>
          <w:lang w:eastAsia="ru-RU"/>
        </w:rPr>
      </w:pPr>
      <w:r w:rsidRPr="00B95744">
        <w:rPr>
          <w:lang w:eastAsia="ru-RU"/>
        </w:rPr>
        <w:lastRenderedPageBreak/>
        <w:t>7 июля 2011 года в рамках встречи </w:t>
      </w:r>
      <w:hyperlink r:id="rId49" w:tooltip="Президент Российской Федерации" w:history="1">
        <w:r w:rsidRPr="00B95744">
          <w:rPr>
            <w:color w:val="0645AD"/>
            <w:u w:val="single"/>
            <w:lang w:eastAsia="ru-RU"/>
          </w:rPr>
          <w:t>Президента России</w:t>
        </w:r>
      </w:hyperlink>
      <w:r w:rsidRPr="00B95744">
        <w:rPr>
          <w:lang w:eastAsia="ru-RU"/>
        </w:rPr>
        <w:t> с участниками форума </w:t>
      </w:r>
      <w:hyperlink r:id="rId50" w:tooltip="Селигер (форум)" w:history="1">
        <w:r w:rsidRPr="00B95744">
          <w:rPr>
            <w:color w:val="0645AD"/>
            <w:u w:val="single"/>
            <w:lang w:eastAsia="ru-RU"/>
          </w:rPr>
          <w:t>«Селигер-2011»</w:t>
        </w:r>
      </w:hyperlink>
      <w:r w:rsidRPr="00B95744">
        <w:rPr>
          <w:lang w:eastAsia="ru-RU"/>
        </w:rPr>
        <w:t> проект был представлен </w:t>
      </w:r>
      <w:hyperlink r:id="rId51" w:tooltip="Медведев, Дмитрий Анатольевич" w:history="1">
        <w:r w:rsidRPr="00B95744">
          <w:rPr>
            <w:color w:val="0645AD"/>
            <w:u w:val="single"/>
            <w:lang w:eastAsia="ru-RU"/>
          </w:rPr>
          <w:t>Дмитрию Медведеву</w:t>
        </w:r>
      </w:hyperlink>
      <w:r w:rsidRPr="00B95744">
        <w:rPr>
          <w:lang w:eastAsia="ru-RU"/>
        </w:rPr>
        <w:t xml:space="preserve">. Дмитрий Анатольевич подчеркнул актуальность разработанной системы и оказал содействие в развитии проекта.  </w:t>
      </w:r>
    </w:p>
    <w:p w:rsidR="00B95744" w:rsidRPr="00B95744" w:rsidRDefault="00B95744" w:rsidP="00A9064B">
      <w:pPr>
        <w:pStyle w:val="a7"/>
        <w:rPr>
          <w:lang w:eastAsia="ru-RU"/>
        </w:rPr>
      </w:pPr>
      <w:r w:rsidRPr="00B95744">
        <w:rPr>
          <w:lang w:eastAsia="ru-RU"/>
        </w:rPr>
        <w:t>В </w:t>
      </w:r>
      <w:hyperlink r:id="rId52" w:tooltip="2011 год" w:history="1">
        <w:r w:rsidRPr="00B95744">
          <w:rPr>
            <w:color w:val="0645AD"/>
            <w:u w:val="single"/>
            <w:lang w:eastAsia="ru-RU"/>
          </w:rPr>
          <w:t>2011 году</w:t>
        </w:r>
      </w:hyperlink>
      <w:r w:rsidRPr="00B95744">
        <w:rPr>
          <w:lang w:eastAsia="ru-RU"/>
        </w:rPr>
        <w:t xml:space="preserve"> омское предприятие «Прогресс» разработали автономную систему мониторинга лесных пожаров на солнечных батареях, </w:t>
      </w:r>
      <w:proofErr w:type="gramStart"/>
      <w:r w:rsidRPr="00B95744">
        <w:rPr>
          <w:lang w:eastAsia="ru-RU"/>
        </w:rPr>
        <w:t>которая</w:t>
      </w:r>
      <w:proofErr w:type="gramEnd"/>
      <w:r w:rsidRPr="00B95744">
        <w:rPr>
          <w:lang w:eastAsia="ru-RU"/>
        </w:rPr>
        <w:t xml:space="preserve"> может зафиксировать задымление в радиусе 40 километров и передать сигнал по спутниковой связи. Ранее компания поставила Омской и Томской областям несколько базовых станций, которые располагаются на вышках сотовой связи. По мнению разработчиков, автономную систему мониторинга лесных пожаров, сократит траты на авиапатрулирование лесов, которые составляют в каждом регионе около 40 миллионов рублей в год.</w:t>
      </w:r>
    </w:p>
    <w:p w:rsidR="00B95744" w:rsidRDefault="00B95744" w:rsidP="00A9064B">
      <w:pPr>
        <w:pStyle w:val="a7"/>
        <w:rPr>
          <w:color w:val="0645AD"/>
          <w:u w:val="single"/>
          <w:lang w:eastAsia="ru-RU"/>
        </w:rPr>
      </w:pPr>
      <w:r w:rsidRPr="00B95744">
        <w:rPr>
          <w:lang w:eastAsia="ru-RU"/>
        </w:rPr>
        <w:t>Тушение лесного пожара</w:t>
      </w:r>
    </w:p>
    <w:p w:rsidR="00B95744" w:rsidRPr="00B95744" w:rsidRDefault="00B95744" w:rsidP="00A9064B">
      <w:pPr>
        <w:pStyle w:val="a7"/>
        <w:rPr>
          <w:lang w:eastAsia="ru-RU"/>
        </w:rPr>
      </w:pPr>
      <w:r w:rsidRPr="00B95744">
        <w:rPr>
          <w:b/>
          <w:bCs/>
          <w:lang w:eastAsia="ru-RU"/>
        </w:rPr>
        <w:t>Встречный огонь</w:t>
      </w:r>
    </w:p>
    <w:p w:rsidR="00B95744" w:rsidRPr="00B95744" w:rsidRDefault="00B95744" w:rsidP="00A9064B">
      <w:pPr>
        <w:pStyle w:val="a7"/>
        <w:rPr>
          <w:lang w:eastAsia="ru-RU"/>
        </w:rPr>
      </w:pPr>
      <w:r w:rsidRPr="00B95744">
        <w:rPr>
          <w:lang w:eastAsia="ru-RU"/>
        </w:rPr>
        <w:t xml:space="preserve">Встречный пал (встречный огонь, отжиг) — способ тушения лесных пожаров, при котором пущенный навстречу огонь сжигает горючие материалы на пути основной стены огня. При этом способе тушения перед надвигающимся фронтом пожара выжигают лесную подстилку. Это увеличивает ширину препятствия, через которое мог бы произойти </w:t>
      </w:r>
      <w:proofErr w:type="spellStart"/>
      <w:r w:rsidRPr="00B95744">
        <w:rPr>
          <w:lang w:eastAsia="ru-RU"/>
        </w:rPr>
        <w:t>переброс</w:t>
      </w:r>
      <w:proofErr w:type="spellEnd"/>
      <w:r w:rsidRPr="00B95744">
        <w:rPr>
          <w:lang w:eastAsia="ru-RU"/>
        </w:rPr>
        <w:t xml:space="preserve"> огня или искр от основного пожара. Способ является наиболее эффективным при локализации и тушении верховых лесных пожаров, а также низовых лесных пожаров высокой и средней силы. </w:t>
      </w:r>
    </w:p>
    <w:p w:rsidR="00B95744" w:rsidRPr="00B95744" w:rsidRDefault="00B95744" w:rsidP="00A9064B">
      <w:pPr>
        <w:pStyle w:val="a7"/>
        <w:rPr>
          <w:b/>
          <w:bCs/>
          <w:lang w:eastAsia="ru-RU"/>
        </w:rPr>
      </w:pPr>
      <w:r w:rsidRPr="00B95744">
        <w:rPr>
          <w:b/>
          <w:bCs/>
          <w:lang w:eastAsia="ru-RU"/>
        </w:rPr>
        <w:t>Тушение ударной волной</w:t>
      </w:r>
    </w:p>
    <w:p w:rsidR="00B95744" w:rsidRPr="00B95744" w:rsidRDefault="00B95744" w:rsidP="00A9064B">
      <w:pPr>
        <w:pStyle w:val="a7"/>
        <w:rPr>
          <w:lang w:eastAsia="ru-RU"/>
        </w:rPr>
      </w:pPr>
      <w:r w:rsidRPr="00B95744">
        <w:rPr>
          <w:lang w:eastAsia="ru-RU"/>
        </w:rPr>
        <w:t>Известен способ тушения лесных пожаров </w:t>
      </w:r>
      <w:hyperlink r:id="rId53" w:tooltip="Взрыв" w:history="1">
        <w:r w:rsidRPr="00B95744">
          <w:rPr>
            <w:color w:val="0645AD"/>
            <w:u w:val="single"/>
            <w:lang w:eastAsia="ru-RU"/>
          </w:rPr>
          <w:t>взрывом</w:t>
        </w:r>
      </w:hyperlink>
      <w:r w:rsidRPr="00B95744">
        <w:rPr>
          <w:lang w:eastAsia="ru-RU"/>
        </w:rPr>
        <w:t>, основанный на применении шнурового заряда взрывчатого вещества, инициирующего средства и гибкого отражающего экрана. Отражающий экран и заряд взрывчатого вещества подвешиваются в пологе леса на пути распространения огня. Затем заряд взрывчатого вещества подрывают перед фронтом лесного </w:t>
      </w:r>
      <w:hyperlink r:id="rId54" w:tooltip="Пожар" w:history="1">
        <w:r w:rsidRPr="00B95744">
          <w:rPr>
            <w:color w:val="0645AD"/>
            <w:u w:val="single"/>
            <w:lang w:eastAsia="ru-RU"/>
          </w:rPr>
          <w:t>пожара</w:t>
        </w:r>
      </w:hyperlink>
      <w:r w:rsidRPr="00B95744">
        <w:rPr>
          <w:lang w:eastAsia="ru-RU"/>
        </w:rPr>
        <w:t xml:space="preserve">, прекращая тем самым его дальнейшее распространение. Данный способ имеет недостатки, которые снижают эффективность его использования, а именно: неполное использование энергии взрыва из-за того, что гибкий экран деформируется (а часто и рвется) под действием падающей ударной волны, в результате чего энергия частично рассеивается в пространстве и за экраном. </w:t>
      </w:r>
    </w:p>
    <w:p w:rsidR="00B95744" w:rsidRPr="00B95744" w:rsidRDefault="00B95744" w:rsidP="00A9064B">
      <w:pPr>
        <w:pStyle w:val="a7"/>
        <w:rPr>
          <w:lang w:eastAsia="ru-RU"/>
        </w:rPr>
      </w:pPr>
      <w:r w:rsidRPr="00B95744">
        <w:rPr>
          <w:lang w:eastAsia="ru-RU"/>
        </w:rPr>
        <w:t xml:space="preserve">При использовании традиционных авиационных сливных средств пожаротушения в зону огня попадает незначительное количество сбрасываемого огнегасящего состава. Это объясняется экранированием зоны пожара восходящим конвективным потоком горячего воздуха, и, как </w:t>
      </w:r>
      <w:proofErr w:type="gramStart"/>
      <w:r w:rsidRPr="00B95744">
        <w:rPr>
          <w:lang w:eastAsia="ru-RU"/>
        </w:rPr>
        <w:t>следствие, не достигается</w:t>
      </w:r>
      <w:proofErr w:type="gramEnd"/>
      <w:r w:rsidRPr="00B95744">
        <w:rPr>
          <w:lang w:eastAsia="ru-RU"/>
        </w:rPr>
        <w:t xml:space="preserve"> необходимая точность группирования центров падения водяных масс по отношению к местоположению очага пожара. Авиационное средство пожаротушения </w:t>
      </w:r>
      <w:hyperlink r:id="rId55" w:tooltip="АСП-500" w:history="1">
        <w:r w:rsidRPr="00B95744">
          <w:rPr>
            <w:color w:val="0645AD"/>
            <w:u w:val="single"/>
            <w:lang w:eastAsia="ru-RU"/>
          </w:rPr>
          <w:t>АСП-500</w:t>
        </w:r>
      </w:hyperlink>
      <w:r w:rsidRPr="00B95744">
        <w:rPr>
          <w:lang w:eastAsia="ru-RU"/>
        </w:rPr>
        <w:t xml:space="preserve"> локализует лесные пожары и подавляет зоны огневого шторма при техногенных авариях и катастрофах. АСП-500 обеспечивает стопроцентную доставку массы огнегасящего состава в зону пожара, кроме того, взрывной способ диспергирования состава создает дополнительный фактор пожаротушения — воздушную ударную волну. </w:t>
      </w:r>
    </w:p>
    <w:p w:rsidR="00B95744" w:rsidRPr="00B95744" w:rsidRDefault="00B95744" w:rsidP="00A9064B">
      <w:pPr>
        <w:pStyle w:val="a7"/>
        <w:rPr>
          <w:lang w:eastAsia="ru-RU"/>
        </w:rPr>
      </w:pPr>
      <w:r w:rsidRPr="00B95744">
        <w:rPr>
          <w:lang w:eastAsia="ru-RU"/>
        </w:rPr>
        <w:t>Влияние лесных пожаров на здоровье человека</w:t>
      </w:r>
    </w:p>
    <w:p w:rsidR="00B95744" w:rsidRPr="00B95744" w:rsidRDefault="00B95744" w:rsidP="00A9064B">
      <w:pPr>
        <w:pStyle w:val="a7"/>
        <w:rPr>
          <w:lang w:eastAsia="ru-RU"/>
        </w:rPr>
      </w:pPr>
      <w:r w:rsidRPr="00B95744">
        <w:rPr>
          <w:noProof/>
          <w:color w:val="0645AD"/>
          <w:lang w:eastAsia="ru-RU"/>
        </w:rPr>
        <w:drawing>
          <wp:inline distT="0" distB="0" distL="0" distR="0">
            <wp:extent cx="2284095" cy="1713865"/>
            <wp:effectExtent l="19050" t="0" r="1905" b="0"/>
            <wp:docPr id="7" name="Рисунок 7" descr="http://upload.wikimedia.org/wikipedia/commons/thumb/d/de/Smoke_from_forest_fires_Sheremetyevo_20100807_01.JPG/240px-Smoke_from_forest_fires_Sheremetyevo_20100807_01.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d/de/Smoke_from_forest_fires_Sheremetyevo_20100807_01.JPG/240px-Smoke_from_forest_fires_Sheremetyevo_20100807_01.JPG">
                      <a:hlinkClick r:id="rId56"/>
                    </pic:cNvPr>
                    <pic:cNvPicPr>
                      <a:picLocks noChangeAspect="1" noChangeArrowheads="1"/>
                    </pic:cNvPicPr>
                  </pic:nvPicPr>
                  <pic:blipFill>
                    <a:blip r:embed="rId57" cstate="print"/>
                    <a:srcRect/>
                    <a:stretch>
                      <a:fillRect/>
                    </a:stretch>
                  </pic:blipFill>
                  <pic:spPr bwMode="auto">
                    <a:xfrm>
                      <a:off x="0" y="0"/>
                      <a:ext cx="2284095" cy="1713865"/>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sidRPr="00B95744">
        <w:rPr>
          <w:noProof/>
          <w:color w:val="0645AD"/>
          <w:lang w:eastAsia="ru-RU"/>
        </w:rPr>
        <w:drawing>
          <wp:inline distT="0" distB="0" distL="0" distR="0">
            <wp:extent cx="144780" cy="106045"/>
            <wp:effectExtent l="19050" t="0" r="7620" b="0"/>
            <wp:docPr id="8" name="Рисунок 8" descr="http://bits.wikimedia.org/skins-1.18/common/images/magnify-clip.png">
              <a:hlinkClick xmlns:a="http://schemas.openxmlformats.org/drawingml/2006/main" r:id="rId56" tooltip="&quot;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ts.wikimedia.org/skins-1.18/common/images/magnify-clip.png">
                      <a:hlinkClick r:id="rId56" tooltip="&quot;Увеличить&quot;"/>
                    </pic:cNvPr>
                    <pic:cNvPicPr>
                      <a:picLocks noChangeAspect="1" noChangeArrowheads="1"/>
                    </pic:cNvPicPr>
                  </pic:nvPicPr>
                  <pic:blipFill>
                    <a:blip r:embed="rId7" cstate="print"/>
                    <a:srcRect/>
                    <a:stretch>
                      <a:fillRect/>
                    </a:stretch>
                  </pic:blipFill>
                  <pic:spPr bwMode="auto">
                    <a:xfrm>
                      <a:off x="0" y="0"/>
                      <a:ext cx="144780" cy="106045"/>
                    </a:xfrm>
                    <a:prstGeom prst="rect">
                      <a:avLst/>
                    </a:prstGeom>
                    <a:noFill/>
                    <a:ln w="9525">
                      <a:noFill/>
                      <a:miter lim="800000"/>
                      <a:headEnd/>
                      <a:tailEnd/>
                    </a:ln>
                  </pic:spPr>
                </pic:pic>
              </a:graphicData>
            </a:graphic>
          </wp:inline>
        </w:drawing>
      </w:r>
    </w:p>
    <w:p w:rsidR="00B95744" w:rsidRPr="00B95744" w:rsidRDefault="00B95744" w:rsidP="00A9064B">
      <w:pPr>
        <w:pStyle w:val="a7"/>
        <w:rPr>
          <w:lang w:eastAsia="ru-RU"/>
        </w:rPr>
      </w:pPr>
      <w:r w:rsidRPr="00B95744">
        <w:rPr>
          <w:lang w:eastAsia="ru-RU"/>
        </w:rPr>
        <w:t>Задымленность аэропорта Шереметьево от лесных пожаров 7 августа 2010 г.</w:t>
      </w:r>
    </w:p>
    <w:p w:rsidR="00B95744" w:rsidRPr="00B95744" w:rsidRDefault="00B95744" w:rsidP="00A9064B">
      <w:pPr>
        <w:pStyle w:val="a7"/>
        <w:rPr>
          <w:lang w:eastAsia="ru-RU"/>
        </w:rPr>
      </w:pPr>
      <w:r w:rsidRPr="00B95744">
        <w:rPr>
          <w:lang w:eastAsia="ru-RU"/>
        </w:rPr>
        <w:t>Поскольку пожары, особенно длительные, значительно изменяют состав воздушной среды, существует опасение об их вреде для здоровья людей, а именно: возможен вред для органов дыхания и для системы кровообращения.</w:t>
      </w:r>
    </w:p>
    <w:p w:rsidR="00B95744" w:rsidRPr="00B95744" w:rsidRDefault="00B95744" w:rsidP="00A9064B">
      <w:pPr>
        <w:pStyle w:val="a7"/>
        <w:rPr>
          <w:lang w:eastAsia="ru-RU"/>
        </w:rPr>
      </w:pPr>
      <w:r w:rsidRPr="00B95744">
        <w:rPr>
          <w:lang w:eastAsia="ru-RU"/>
        </w:rPr>
        <w:lastRenderedPageBreak/>
        <w:t>Согласно двухлетним исследованиям в </w:t>
      </w:r>
      <w:hyperlink r:id="rId58" w:tooltip="Чита" w:history="1">
        <w:r w:rsidRPr="00B95744">
          <w:rPr>
            <w:color w:val="0645AD"/>
            <w:u w:val="single"/>
            <w:lang w:eastAsia="ru-RU"/>
          </w:rPr>
          <w:t>Чите</w:t>
        </w:r>
      </w:hyperlink>
      <w:r w:rsidRPr="00B95744">
        <w:rPr>
          <w:lang w:eastAsia="ru-RU"/>
        </w:rPr>
        <w:t> лаборатории экологии НИИ медицины труда и экологии, в период лесных пожаров в Чите возросла обращаемость за скорой медицинской помощью в 3-4 раза и смертность — в 10-13 раз. Американская ассоциация кардиологов в 2010 г. опубликовала научное заявление о том, что существует связь между загрязнением воздуха мелкими частицами, в основном имеющими размер 2,5 микрона и меньше, и сердечнососудистыми заболеваниями. В заключени</w:t>
      </w:r>
      <w:proofErr w:type="gramStart"/>
      <w:r w:rsidRPr="00B95744">
        <w:rPr>
          <w:lang w:eastAsia="ru-RU"/>
        </w:rPr>
        <w:t>и</w:t>
      </w:r>
      <w:proofErr w:type="gramEnd"/>
      <w:r w:rsidRPr="00B95744">
        <w:rPr>
          <w:lang w:eastAsia="ru-RU"/>
        </w:rPr>
        <w:t xml:space="preserve"> заявления утверждается, что:</w:t>
      </w:r>
    </w:p>
    <w:p w:rsidR="00B95744" w:rsidRPr="00B95744" w:rsidRDefault="00B95744" w:rsidP="00A9064B">
      <w:pPr>
        <w:pStyle w:val="a7"/>
        <w:rPr>
          <w:lang w:eastAsia="ru-RU"/>
        </w:rPr>
      </w:pPr>
      <w:r w:rsidRPr="00B95744">
        <w:rPr>
          <w:lang w:eastAsia="ru-RU"/>
        </w:rPr>
        <w:t>имеется слабая, но достоверная связь между краткосрочным загрязнением воздуха (имеются в виду микроскопические частицы, то есть дым) и преждевременной смертностью;</w:t>
      </w:r>
    </w:p>
    <w:p w:rsidR="00B95744" w:rsidRPr="00B95744" w:rsidRDefault="00B95744" w:rsidP="00A9064B">
      <w:pPr>
        <w:pStyle w:val="a7"/>
        <w:rPr>
          <w:lang w:eastAsia="ru-RU"/>
        </w:rPr>
      </w:pPr>
      <w:r w:rsidRPr="00B95744">
        <w:rPr>
          <w:lang w:eastAsia="ru-RU"/>
        </w:rPr>
        <w:t>есть серьёзные доказательства связи загрязнения воздуха и развития ишемической болезни сердца;</w:t>
      </w:r>
    </w:p>
    <w:p w:rsidR="00B95744" w:rsidRPr="00B95744" w:rsidRDefault="00B95744" w:rsidP="00A9064B">
      <w:pPr>
        <w:pStyle w:val="a7"/>
        <w:rPr>
          <w:lang w:eastAsia="ru-RU"/>
        </w:rPr>
      </w:pPr>
      <w:r w:rsidRPr="00B95744">
        <w:rPr>
          <w:lang w:eastAsia="ru-RU"/>
        </w:rPr>
        <w:t>есть небольшие, но постепенно подкрепляемые доказательства связи между загрязнением воздуха и параличом сердца, а также </w:t>
      </w:r>
      <w:hyperlink r:id="rId59" w:tooltip="Ишемический инсульт" w:history="1">
        <w:r w:rsidRPr="00B95744">
          <w:rPr>
            <w:color w:val="0645AD"/>
            <w:u w:val="single"/>
            <w:lang w:eastAsia="ru-RU"/>
          </w:rPr>
          <w:t>ишемическим инсультом</w:t>
        </w:r>
      </w:hyperlink>
      <w:r w:rsidRPr="00B95744">
        <w:rPr>
          <w:lang w:eastAsia="ru-RU"/>
        </w:rPr>
        <w:t>;</w:t>
      </w:r>
    </w:p>
    <w:p w:rsidR="00B95744" w:rsidRPr="00B95744" w:rsidRDefault="00B95744" w:rsidP="00A9064B">
      <w:pPr>
        <w:pStyle w:val="a7"/>
        <w:rPr>
          <w:lang w:eastAsia="ru-RU"/>
        </w:rPr>
      </w:pPr>
      <w:r w:rsidRPr="00B95744">
        <w:rPr>
          <w:lang w:eastAsia="ru-RU"/>
        </w:rPr>
        <w:t>существуют скромные доказательства наличия связи между загрязнением воздуха и заболеваниями сосудов, сердечной аритмией и остановками сердца.</w:t>
      </w:r>
    </w:p>
    <w:p w:rsidR="00B95744" w:rsidRPr="00B95744" w:rsidRDefault="00B95744" w:rsidP="00A9064B">
      <w:pPr>
        <w:pStyle w:val="a7"/>
        <w:rPr>
          <w:lang w:eastAsia="ru-RU"/>
        </w:rPr>
      </w:pPr>
      <w:r w:rsidRPr="00B95744">
        <w:rPr>
          <w:lang w:eastAsia="ru-RU"/>
        </w:rPr>
        <w:t>Основными источниками этих частиц, загрязняющих воздух, согласно заявлению ассоциации, являются выбросы от сжигания ископаемого топлива промышленностью, транспортом и электростанциями, сжигание биомассы, отопление и приготовление пищи на огне, а также лесные пожары.</w:t>
      </w:r>
    </w:p>
    <w:p w:rsidR="002A607D" w:rsidRPr="00B95744" w:rsidRDefault="002A607D" w:rsidP="00A9064B">
      <w:pPr>
        <w:pStyle w:val="a7"/>
      </w:pPr>
    </w:p>
    <w:p w:rsidR="00734817" w:rsidRDefault="00734817" w:rsidP="00A9064B">
      <w:pPr>
        <w:pStyle w:val="a7"/>
      </w:pPr>
    </w:p>
    <w:p w:rsidR="00734817" w:rsidRPr="00734817" w:rsidRDefault="00734817" w:rsidP="00A9064B">
      <w:pPr>
        <w:pStyle w:val="a7"/>
      </w:pPr>
    </w:p>
    <w:p w:rsidR="00734817" w:rsidRDefault="00734817" w:rsidP="00A9064B">
      <w:pPr>
        <w:pStyle w:val="a7"/>
      </w:pPr>
    </w:p>
    <w:tbl>
      <w:tblPr>
        <w:tblW w:w="5000" w:type="pct"/>
        <w:tblCellSpacing w:w="18" w:type="dxa"/>
        <w:tblCellMar>
          <w:top w:w="15" w:type="dxa"/>
          <w:left w:w="15" w:type="dxa"/>
          <w:bottom w:w="15" w:type="dxa"/>
          <w:right w:w="15" w:type="dxa"/>
        </w:tblCellMar>
        <w:tblLook w:val="04A0"/>
      </w:tblPr>
      <w:tblGrid>
        <w:gridCol w:w="4693"/>
        <w:gridCol w:w="70"/>
        <w:gridCol w:w="4694"/>
      </w:tblGrid>
      <w:tr w:rsidR="00734817" w:rsidRPr="00734817" w:rsidTr="00734817">
        <w:trPr>
          <w:tblCellSpacing w:w="18" w:type="dxa"/>
        </w:trPr>
        <w:tc>
          <w:tcPr>
            <w:tcW w:w="1650" w:type="pct"/>
            <w:vAlign w:val="center"/>
            <w:hideMark/>
          </w:tcPr>
          <w:p w:rsidR="00734817" w:rsidRPr="00734817" w:rsidRDefault="00734817" w:rsidP="00A9064B">
            <w:pPr>
              <w:pStyle w:val="a7"/>
              <w:rPr>
                <w:rFonts w:ascii="Times New Roman" w:hAnsi="Times New Roman" w:cs="Times New Roman"/>
                <w:lang w:eastAsia="ru-RU"/>
              </w:rPr>
            </w:pPr>
            <w:r>
              <w:rPr>
                <w:rFonts w:ascii="Times New Roman" w:hAnsi="Times New Roman" w:cs="Times New Roman"/>
                <w:noProof/>
                <w:lang w:eastAsia="ru-RU"/>
              </w:rPr>
              <w:drawing>
                <wp:inline distT="0" distB="0" distL="0" distR="0">
                  <wp:extent cx="4448810" cy="3342640"/>
                  <wp:effectExtent l="19050" t="0" r="8890" b="0"/>
                  <wp:docPr id="13" name="Рисунок 7" descr="Криуши - деревня, сгоревшая дотла-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риуши - деревня, сгоревшая дотла-2010"/>
                          <pic:cNvPicPr>
                            <a:picLocks noChangeAspect="1" noChangeArrowheads="1"/>
                          </pic:cNvPicPr>
                        </pic:nvPicPr>
                        <pic:blipFill>
                          <a:blip r:embed="rId60" cstate="print"/>
                          <a:srcRect/>
                          <a:stretch>
                            <a:fillRect/>
                          </a:stretch>
                        </pic:blipFill>
                        <pic:spPr bwMode="auto">
                          <a:xfrm>
                            <a:off x="0" y="0"/>
                            <a:ext cx="4448810" cy="3342640"/>
                          </a:xfrm>
                          <a:prstGeom prst="rect">
                            <a:avLst/>
                          </a:prstGeom>
                          <a:noFill/>
                          <a:ln w="9525">
                            <a:noFill/>
                            <a:miter lim="800000"/>
                            <a:headEnd/>
                            <a:tailEnd/>
                          </a:ln>
                        </pic:spPr>
                      </pic:pic>
                    </a:graphicData>
                  </a:graphic>
                </wp:inline>
              </w:drawing>
            </w:r>
          </w:p>
        </w:tc>
        <w:tc>
          <w:tcPr>
            <w:tcW w:w="1650" w:type="pct"/>
            <w:vAlign w:val="center"/>
            <w:hideMark/>
          </w:tcPr>
          <w:p w:rsidR="00734817" w:rsidRPr="00734817" w:rsidRDefault="00734817" w:rsidP="00A9064B">
            <w:pPr>
              <w:pStyle w:val="a7"/>
              <w:rPr>
                <w:rFonts w:ascii="Times New Roman" w:hAnsi="Times New Roman" w:cs="Times New Roman"/>
                <w:lang w:eastAsia="ru-RU"/>
              </w:rPr>
            </w:pPr>
          </w:p>
        </w:tc>
        <w:tc>
          <w:tcPr>
            <w:tcW w:w="1700" w:type="pct"/>
            <w:vAlign w:val="center"/>
            <w:hideMark/>
          </w:tcPr>
          <w:p w:rsidR="00734817" w:rsidRPr="00734817" w:rsidRDefault="00734817" w:rsidP="00A9064B">
            <w:pPr>
              <w:pStyle w:val="a7"/>
              <w:rPr>
                <w:rFonts w:ascii="Times New Roman" w:hAnsi="Times New Roman" w:cs="Times New Roman"/>
                <w:lang w:eastAsia="ru-RU"/>
              </w:rPr>
            </w:pPr>
            <w:r>
              <w:rPr>
                <w:rFonts w:ascii="Times New Roman" w:hAnsi="Times New Roman" w:cs="Times New Roman"/>
                <w:noProof/>
                <w:lang w:eastAsia="ru-RU"/>
              </w:rPr>
              <w:drawing>
                <wp:inline distT="0" distB="0" distL="0" distR="0">
                  <wp:extent cx="4448810" cy="3342640"/>
                  <wp:effectExtent l="19050" t="0" r="8890" b="0"/>
                  <wp:docPr id="12" name="Рисунок 8" descr="Криуши - деревня, сгоревшая дотла-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риуши - деревня, сгоревшая дотла-2010"/>
                          <pic:cNvPicPr>
                            <a:picLocks noChangeAspect="1" noChangeArrowheads="1"/>
                          </pic:cNvPicPr>
                        </pic:nvPicPr>
                        <pic:blipFill>
                          <a:blip r:embed="rId61" cstate="print"/>
                          <a:srcRect/>
                          <a:stretch>
                            <a:fillRect/>
                          </a:stretch>
                        </pic:blipFill>
                        <pic:spPr bwMode="auto">
                          <a:xfrm>
                            <a:off x="0" y="0"/>
                            <a:ext cx="4448810" cy="3342640"/>
                          </a:xfrm>
                          <a:prstGeom prst="rect">
                            <a:avLst/>
                          </a:prstGeom>
                          <a:noFill/>
                          <a:ln w="9525">
                            <a:noFill/>
                            <a:miter lim="800000"/>
                            <a:headEnd/>
                            <a:tailEnd/>
                          </a:ln>
                        </pic:spPr>
                      </pic:pic>
                    </a:graphicData>
                  </a:graphic>
                </wp:inline>
              </w:drawing>
            </w:r>
          </w:p>
        </w:tc>
      </w:tr>
      <w:tr w:rsidR="00734817" w:rsidRPr="00734817" w:rsidTr="00734817">
        <w:trPr>
          <w:tblCellSpacing w:w="18" w:type="dxa"/>
        </w:trPr>
        <w:tc>
          <w:tcPr>
            <w:tcW w:w="1650" w:type="pct"/>
            <w:vAlign w:val="center"/>
            <w:hideMark/>
          </w:tcPr>
          <w:p w:rsidR="00734817" w:rsidRPr="00734817" w:rsidRDefault="00734817" w:rsidP="00A9064B">
            <w:pPr>
              <w:pStyle w:val="a7"/>
              <w:rPr>
                <w:rFonts w:ascii="Times New Roman" w:hAnsi="Times New Roman" w:cs="Times New Roman"/>
                <w:lang w:eastAsia="ru-RU"/>
              </w:rPr>
            </w:pPr>
            <w:r>
              <w:rPr>
                <w:rFonts w:ascii="Times New Roman" w:hAnsi="Times New Roman" w:cs="Times New Roman"/>
                <w:noProof/>
                <w:lang w:eastAsia="ru-RU"/>
              </w:rPr>
              <w:lastRenderedPageBreak/>
              <w:drawing>
                <wp:inline distT="0" distB="0" distL="0" distR="0">
                  <wp:extent cx="4448810" cy="3342640"/>
                  <wp:effectExtent l="19050" t="0" r="8890" b="0"/>
                  <wp:docPr id="11" name="Рисунок 9" descr="Криуши - деревня, сгоревшая дотла-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риуши - деревня, сгоревшая дотла-2010"/>
                          <pic:cNvPicPr>
                            <a:picLocks noChangeAspect="1" noChangeArrowheads="1"/>
                          </pic:cNvPicPr>
                        </pic:nvPicPr>
                        <pic:blipFill>
                          <a:blip r:embed="rId62" cstate="print"/>
                          <a:srcRect/>
                          <a:stretch>
                            <a:fillRect/>
                          </a:stretch>
                        </pic:blipFill>
                        <pic:spPr bwMode="auto">
                          <a:xfrm>
                            <a:off x="0" y="0"/>
                            <a:ext cx="4448810" cy="3342640"/>
                          </a:xfrm>
                          <a:prstGeom prst="rect">
                            <a:avLst/>
                          </a:prstGeom>
                          <a:noFill/>
                          <a:ln w="9525">
                            <a:noFill/>
                            <a:miter lim="800000"/>
                            <a:headEnd/>
                            <a:tailEnd/>
                          </a:ln>
                        </pic:spPr>
                      </pic:pic>
                    </a:graphicData>
                  </a:graphic>
                </wp:inline>
              </w:drawing>
            </w:r>
          </w:p>
        </w:tc>
        <w:tc>
          <w:tcPr>
            <w:tcW w:w="1650" w:type="pct"/>
            <w:vAlign w:val="center"/>
            <w:hideMark/>
          </w:tcPr>
          <w:p w:rsidR="00734817" w:rsidRPr="00734817" w:rsidRDefault="00734817" w:rsidP="00A9064B">
            <w:pPr>
              <w:pStyle w:val="a7"/>
              <w:rPr>
                <w:rFonts w:ascii="Times New Roman" w:hAnsi="Times New Roman" w:cs="Times New Roman"/>
                <w:lang w:eastAsia="ru-RU"/>
              </w:rPr>
            </w:pPr>
          </w:p>
        </w:tc>
        <w:tc>
          <w:tcPr>
            <w:tcW w:w="1700" w:type="pct"/>
            <w:vAlign w:val="center"/>
            <w:hideMark/>
          </w:tcPr>
          <w:p w:rsidR="00734817" w:rsidRPr="00734817" w:rsidRDefault="00734817" w:rsidP="00A9064B">
            <w:pPr>
              <w:pStyle w:val="a7"/>
              <w:rPr>
                <w:rFonts w:ascii="Times New Roman" w:hAnsi="Times New Roman" w:cs="Times New Roman"/>
                <w:lang w:eastAsia="ru-RU"/>
              </w:rPr>
            </w:pPr>
            <w:r>
              <w:rPr>
                <w:rFonts w:ascii="Times New Roman" w:hAnsi="Times New Roman" w:cs="Times New Roman"/>
                <w:noProof/>
                <w:lang w:eastAsia="ru-RU"/>
              </w:rPr>
              <w:drawing>
                <wp:inline distT="0" distB="0" distL="0" distR="0">
                  <wp:extent cx="4448810" cy="3342640"/>
                  <wp:effectExtent l="19050" t="0" r="8890" b="0"/>
                  <wp:docPr id="10" name="Рисунок 10" descr="Криуши - деревня, сгоревшая дотла-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риуши - деревня, сгоревшая дотла-2010"/>
                          <pic:cNvPicPr>
                            <a:picLocks noChangeAspect="1" noChangeArrowheads="1"/>
                          </pic:cNvPicPr>
                        </pic:nvPicPr>
                        <pic:blipFill>
                          <a:blip r:embed="rId63" cstate="print"/>
                          <a:srcRect/>
                          <a:stretch>
                            <a:fillRect/>
                          </a:stretch>
                        </pic:blipFill>
                        <pic:spPr bwMode="auto">
                          <a:xfrm>
                            <a:off x="0" y="0"/>
                            <a:ext cx="4448810" cy="3342640"/>
                          </a:xfrm>
                          <a:prstGeom prst="rect">
                            <a:avLst/>
                          </a:prstGeom>
                          <a:noFill/>
                          <a:ln w="9525">
                            <a:noFill/>
                            <a:miter lim="800000"/>
                            <a:headEnd/>
                            <a:tailEnd/>
                          </a:ln>
                        </pic:spPr>
                      </pic:pic>
                    </a:graphicData>
                  </a:graphic>
                </wp:inline>
              </w:drawing>
            </w:r>
          </w:p>
        </w:tc>
      </w:tr>
    </w:tbl>
    <w:p w:rsidR="00B95744" w:rsidRPr="00734817" w:rsidRDefault="00B95744" w:rsidP="00A9064B">
      <w:pPr>
        <w:pStyle w:val="a7"/>
      </w:pPr>
    </w:p>
    <w:sectPr w:rsidR="00B95744" w:rsidRPr="00734817" w:rsidSect="002A60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34B22"/>
    <w:multiLevelType w:val="multilevel"/>
    <w:tmpl w:val="25DCB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21543C"/>
    <w:multiLevelType w:val="multilevel"/>
    <w:tmpl w:val="8A0EAD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22829C6"/>
    <w:multiLevelType w:val="multilevel"/>
    <w:tmpl w:val="A3BE61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304115"/>
    <w:multiLevelType w:val="multilevel"/>
    <w:tmpl w:val="11D2EC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proofState w:spelling="clean" w:grammar="clean"/>
  <w:defaultTabStop w:val="708"/>
  <w:characterSpacingControl w:val="doNotCompress"/>
  <w:compat/>
  <w:rsids>
    <w:rsidRoot w:val="00B95744"/>
    <w:rsid w:val="000601EB"/>
    <w:rsid w:val="002007BF"/>
    <w:rsid w:val="002A607D"/>
    <w:rsid w:val="00422CFB"/>
    <w:rsid w:val="00467F12"/>
    <w:rsid w:val="00734817"/>
    <w:rsid w:val="00A9064B"/>
    <w:rsid w:val="00B957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07D"/>
  </w:style>
  <w:style w:type="paragraph" w:styleId="1">
    <w:name w:val="heading 1"/>
    <w:basedOn w:val="a"/>
    <w:link w:val="10"/>
    <w:uiPriority w:val="9"/>
    <w:qFormat/>
    <w:rsid w:val="00B957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957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9574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574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9574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95744"/>
    <w:rPr>
      <w:rFonts w:ascii="Times New Roman" w:eastAsia="Times New Roman" w:hAnsi="Times New Roman" w:cs="Times New Roman"/>
      <w:b/>
      <w:bCs/>
      <w:sz w:val="27"/>
      <w:szCs w:val="27"/>
      <w:lang w:eastAsia="ru-RU"/>
    </w:rPr>
  </w:style>
  <w:style w:type="character" w:customStyle="1" w:styleId="editsection">
    <w:name w:val="editsection"/>
    <w:basedOn w:val="a0"/>
    <w:rsid w:val="00B95744"/>
  </w:style>
  <w:style w:type="character" w:styleId="a3">
    <w:name w:val="Hyperlink"/>
    <w:basedOn w:val="a0"/>
    <w:uiPriority w:val="99"/>
    <w:semiHidden/>
    <w:unhideWhenUsed/>
    <w:rsid w:val="00B95744"/>
    <w:rPr>
      <w:color w:val="0000FF"/>
      <w:u w:val="single"/>
    </w:rPr>
  </w:style>
  <w:style w:type="character" w:customStyle="1" w:styleId="apple-converted-space">
    <w:name w:val="apple-converted-space"/>
    <w:basedOn w:val="a0"/>
    <w:rsid w:val="00B95744"/>
  </w:style>
  <w:style w:type="paragraph" w:styleId="a4">
    <w:name w:val="Normal (Web)"/>
    <w:basedOn w:val="a"/>
    <w:uiPriority w:val="99"/>
    <w:unhideWhenUsed/>
    <w:rsid w:val="00B95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toggle"/>
    <w:basedOn w:val="a0"/>
    <w:rsid w:val="00B95744"/>
  </w:style>
  <w:style w:type="character" w:customStyle="1" w:styleId="tocnumber">
    <w:name w:val="tocnumber"/>
    <w:basedOn w:val="a0"/>
    <w:rsid w:val="00B95744"/>
  </w:style>
  <w:style w:type="character" w:customStyle="1" w:styleId="toctext">
    <w:name w:val="toctext"/>
    <w:basedOn w:val="a0"/>
    <w:rsid w:val="00B95744"/>
  </w:style>
  <w:style w:type="character" w:customStyle="1" w:styleId="mw-headline">
    <w:name w:val="mw-headline"/>
    <w:basedOn w:val="a0"/>
    <w:rsid w:val="00B95744"/>
  </w:style>
  <w:style w:type="character" w:customStyle="1" w:styleId="reference">
    <w:name w:val="reference"/>
    <w:basedOn w:val="a0"/>
    <w:rsid w:val="00B95744"/>
  </w:style>
  <w:style w:type="paragraph" w:styleId="a5">
    <w:name w:val="Balloon Text"/>
    <w:basedOn w:val="a"/>
    <w:link w:val="a6"/>
    <w:uiPriority w:val="99"/>
    <w:semiHidden/>
    <w:unhideWhenUsed/>
    <w:rsid w:val="00B957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95744"/>
    <w:rPr>
      <w:rFonts w:ascii="Tahoma" w:hAnsi="Tahoma" w:cs="Tahoma"/>
      <w:sz w:val="16"/>
      <w:szCs w:val="16"/>
    </w:rPr>
  </w:style>
  <w:style w:type="paragraph" w:styleId="a7">
    <w:name w:val="No Spacing"/>
    <w:uiPriority w:val="1"/>
    <w:qFormat/>
    <w:rsid w:val="00A9064B"/>
    <w:pPr>
      <w:spacing w:after="0" w:line="240" w:lineRule="auto"/>
    </w:pPr>
  </w:style>
</w:styles>
</file>

<file path=word/webSettings.xml><?xml version="1.0" encoding="utf-8"?>
<w:webSettings xmlns:r="http://schemas.openxmlformats.org/officeDocument/2006/relationships" xmlns:w="http://schemas.openxmlformats.org/wordprocessingml/2006/main">
  <w:divs>
    <w:div w:id="1099063906">
      <w:bodyDiv w:val="1"/>
      <w:marLeft w:val="0"/>
      <w:marRight w:val="0"/>
      <w:marTop w:val="0"/>
      <w:marBottom w:val="0"/>
      <w:divBdr>
        <w:top w:val="none" w:sz="0" w:space="0" w:color="auto"/>
        <w:left w:val="none" w:sz="0" w:space="0" w:color="auto"/>
        <w:bottom w:val="none" w:sz="0" w:space="0" w:color="auto"/>
        <w:right w:val="none" w:sz="0" w:space="0" w:color="auto"/>
      </w:divBdr>
      <w:divsChild>
        <w:div w:id="787428647">
          <w:marLeft w:val="0"/>
          <w:marRight w:val="0"/>
          <w:marTop w:val="0"/>
          <w:marBottom w:val="0"/>
          <w:divBdr>
            <w:top w:val="none" w:sz="0" w:space="0" w:color="auto"/>
            <w:left w:val="none" w:sz="0" w:space="0" w:color="auto"/>
            <w:bottom w:val="none" w:sz="0" w:space="0" w:color="auto"/>
            <w:right w:val="none" w:sz="0" w:space="0" w:color="auto"/>
          </w:divBdr>
          <w:divsChild>
            <w:div w:id="1446583009">
              <w:marLeft w:val="0"/>
              <w:marRight w:val="0"/>
              <w:marTop w:val="0"/>
              <w:marBottom w:val="0"/>
              <w:divBdr>
                <w:top w:val="none" w:sz="0" w:space="0" w:color="auto"/>
                <w:left w:val="none" w:sz="0" w:space="0" w:color="auto"/>
                <w:bottom w:val="none" w:sz="0" w:space="0" w:color="auto"/>
                <w:right w:val="none" w:sz="0" w:space="0" w:color="auto"/>
              </w:divBdr>
            </w:div>
            <w:div w:id="480389839">
              <w:marLeft w:val="240"/>
              <w:marRight w:val="0"/>
              <w:marTop w:val="0"/>
              <w:marBottom w:val="336"/>
              <w:divBdr>
                <w:top w:val="none" w:sz="0" w:space="0" w:color="auto"/>
                <w:left w:val="none" w:sz="0" w:space="0" w:color="auto"/>
                <w:bottom w:val="none" w:sz="0" w:space="0" w:color="auto"/>
                <w:right w:val="none" w:sz="0" w:space="0" w:color="auto"/>
              </w:divBdr>
              <w:divsChild>
                <w:div w:id="1255944496">
                  <w:marLeft w:val="0"/>
                  <w:marRight w:val="0"/>
                  <w:marTop w:val="0"/>
                  <w:marBottom w:val="0"/>
                  <w:divBdr>
                    <w:top w:val="single" w:sz="2" w:space="2" w:color="A7D7F9"/>
                    <w:left w:val="single" w:sz="2" w:space="2" w:color="A7D7F9"/>
                    <w:bottom w:val="single" w:sz="2" w:space="2" w:color="A7D7F9"/>
                    <w:right w:val="single" w:sz="2" w:space="2" w:color="A7D7F9"/>
                  </w:divBdr>
                </w:div>
              </w:divsChild>
            </w:div>
            <w:div w:id="1166241421">
              <w:marLeft w:val="0"/>
              <w:marRight w:val="0"/>
              <w:marTop w:val="0"/>
              <w:marBottom w:val="0"/>
              <w:divBdr>
                <w:top w:val="none" w:sz="0" w:space="0" w:color="auto"/>
                <w:left w:val="none" w:sz="0" w:space="0" w:color="auto"/>
                <w:bottom w:val="none" w:sz="0" w:space="0" w:color="auto"/>
                <w:right w:val="none" w:sz="0" w:space="0" w:color="auto"/>
              </w:divBdr>
              <w:divsChild>
                <w:div w:id="1655452736">
                  <w:marLeft w:val="0"/>
                  <w:marRight w:val="0"/>
                  <w:marTop w:val="0"/>
                  <w:marBottom w:val="0"/>
                  <w:divBdr>
                    <w:top w:val="none" w:sz="0" w:space="0" w:color="auto"/>
                    <w:left w:val="none" w:sz="0" w:space="0" w:color="auto"/>
                    <w:bottom w:val="none" w:sz="0" w:space="0" w:color="auto"/>
                    <w:right w:val="none" w:sz="0" w:space="0" w:color="auto"/>
                  </w:divBdr>
                </w:div>
                <w:div w:id="1089036713">
                  <w:marLeft w:val="336"/>
                  <w:marRight w:val="0"/>
                  <w:marTop w:val="120"/>
                  <w:marBottom w:val="192"/>
                  <w:divBdr>
                    <w:top w:val="none" w:sz="0" w:space="0" w:color="auto"/>
                    <w:left w:val="none" w:sz="0" w:space="0" w:color="auto"/>
                    <w:bottom w:val="none" w:sz="0" w:space="0" w:color="auto"/>
                    <w:right w:val="none" w:sz="0" w:space="0" w:color="auto"/>
                  </w:divBdr>
                  <w:divsChild>
                    <w:div w:id="704403437">
                      <w:marLeft w:val="0"/>
                      <w:marRight w:val="0"/>
                      <w:marTop w:val="0"/>
                      <w:marBottom w:val="0"/>
                      <w:divBdr>
                        <w:top w:val="single" w:sz="2" w:space="0" w:color="CCCCCC"/>
                        <w:left w:val="single" w:sz="2" w:space="0" w:color="CCCCCC"/>
                        <w:bottom w:val="single" w:sz="2" w:space="0" w:color="CCCCCC"/>
                        <w:right w:val="single" w:sz="2" w:space="0" w:color="CCCCCC"/>
                      </w:divBdr>
                      <w:divsChild>
                        <w:div w:id="7085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31333">
                  <w:marLeft w:val="336"/>
                  <w:marRight w:val="0"/>
                  <w:marTop w:val="120"/>
                  <w:marBottom w:val="192"/>
                  <w:divBdr>
                    <w:top w:val="none" w:sz="0" w:space="0" w:color="auto"/>
                    <w:left w:val="none" w:sz="0" w:space="0" w:color="auto"/>
                    <w:bottom w:val="none" w:sz="0" w:space="0" w:color="auto"/>
                    <w:right w:val="none" w:sz="0" w:space="0" w:color="auto"/>
                  </w:divBdr>
                  <w:divsChild>
                    <w:div w:id="785856321">
                      <w:marLeft w:val="0"/>
                      <w:marRight w:val="0"/>
                      <w:marTop w:val="0"/>
                      <w:marBottom w:val="0"/>
                      <w:divBdr>
                        <w:top w:val="single" w:sz="2" w:space="0" w:color="CCCCCC"/>
                        <w:left w:val="single" w:sz="2" w:space="0" w:color="CCCCCC"/>
                        <w:bottom w:val="single" w:sz="2" w:space="0" w:color="CCCCCC"/>
                        <w:right w:val="single" w:sz="2" w:space="0" w:color="CCCCCC"/>
                      </w:divBdr>
                      <w:divsChild>
                        <w:div w:id="43097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63537">
                  <w:marLeft w:val="0"/>
                  <w:marRight w:val="0"/>
                  <w:marTop w:val="0"/>
                  <w:marBottom w:val="0"/>
                  <w:divBdr>
                    <w:top w:val="none" w:sz="0" w:space="0" w:color="auto"/>
                    <w:left w:val="none" w:sz="0" w:space="0" w:color="auto"/>
                    <w:bottom w:val="none" w:sz="0" w:space="0" w:color="auto"/>
                    <w:right w:val="none" w:sz="0" w:space="0" w:color="auto"/>
                  </w:divBdr>
                </w:div>
                <w:div w:id="1291597320">
                  <w:marLeft w:val="336"/>
                  <w:marRight w:val="0"/>
                  <w:marTop w:val="120"/>
                  <w:marBottom w:val="192"/>
                  <w:divBdr>
                    <w:top w:val="none" w:sz="0" w:space="0" w:color="auto"/>
                    <w:left w:val="none" w:sz="0" w:space="0" w:color="auto"/>
                    <w:bottom w:val="none" w:sz="0" w:space="0" w:color="auto"/>
                    <w:right w:val="none" w:sz="0" w:space="0" w:color="auto"/>
                  </w:divBdr>
                  <w:divsChild>
                    <w:div w:id="1889141922">
                      <w:marLeft w:val="0"/>
                      <w:marRight w:val="0"/>
                      <w:marTop w:val="0"/>
                      <w:marBottom w:val="0"/>
                      <w:divBdr>
                        <w:top w:val="single" w:sz="2" w:space="0" w:color="CCCCCC"/>
                        <w:left w:val="single" w:sz="2" w:space="0" w:color="CCCCCC"/>
                        <w:bottom w:val="single" w:sz="2" w:space="0" w:color="CCCCCC"/>
                        <w:right w:val="single" w:sz="2" w:space="0" w:color="CCCCCC"/>
                      </w:divBdr>
                      <w:divsChild>
                        <w:div w:id="190876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667410">
                  <w:marLeft w:val="0"/>
                  <w:marRight w:val="0"/>
                  <w:marTop w:val="0"/>
                  <w:marBottom w:val="0"/>
                  <w:divBdr>
                    <w:top w:val="none" w:sz="0" w:space="0" w:color="auto"/>
                    <w:left w:val="none" w:sz="0" w:space="0" w:color="auto"/>
                    <w:bottom w:val="none" w:sz="0" w:space="0" w:color="auto"/>
                    <w:right w:val="none" w:sz="0" w:space="0" w:color="auto"/>
                  </w:divBdr>
                </w:div>
                <w:div w:id="309790352">
                  <w:marLeft w:val="0"/>
                  <w:marRight w:val="0"/>
                  <w:marTop w:val="0"/>
                  <w:marBottom w:val="0"/>
                  <w:divBdr>
                    <w:top w:val="none" w:sz="0" w:space="0" w:color="auto"/>
                    <w:left w:val="none" w:sz="0" w:space="0" w:color="auto"/>
                    <w:bottom w:val="none" w:sz="0" w:space="0" w:color="auto"/>
                    <w:right w:val="none" w:sz="0" w:space="0" w:color="auto"/>
                  </w:divBdr>
                  <w:divsChild>
                    <w:div w:id="145242647">
                      <w:marLeft w:val="0"/>
                      <w:marRight w:val="0"/>
                      <w:marTop w:val="0"/>
                      <w:marBottom w:val="0"/>
                      <w:divBdr>
                        <w:top w:val="none" w:sz="0" w:space="0" w:color="auto"/>
                        <w:left w:val="none" w:sz="0" w:space="0" w:color="auto"/>
                        <w:bottom w:val="none" w:sz="0" w:space="0" w:color="auto"/>
                        <w:right w:val="none" w:sz="0" w:space="0" w:color="auto"/>
                      </w:divBdr>
                    </w:div>
                  </w:divsChild>
                </w:div>
                <w:div w:id="1710254934">
                  <w:marLeft w:val="336"/>
                  <w:marRight w:val="0"/>
                  <w:marTop w:val="120"/>
                  <w:marBottom w:val="192"/>
                  <w:divBdr>
                    <w:top w:val="none" w:sz="0" w:space="0" w:color="auto"/>
                    <w:left w:val="none" w:sz="0" w:space="0" w:color="auto"/>
                    <w:bottom w:val="none" w:sz="0" w:space="0" w:color="auto"/>
                    <w:right w:val="none" w:sz="0" w:space="0" w:color="auto"/>
                  </w:divBdr>
                  <w:divsChild>
                    <w:div w:id="506871678">
                      <w:marLeft w:val="0"/>
                      <w:marRight w:val="0"/>
                      <w:marTop w:val="0"/>
                      <w:marBottom w:val="0"/>
                      <w:divBdr>
                        <w:top w:val="single" w:sz="2" w:space="0" w:color="CCCCCC"/>
                        <w:left w:val="single" w:sz="2" w:space="0" w:color="CCCCCC"/>
                        <w:bottom w:val="single" w:sz="2" w:space="0" w:color="CCCCCC"/>
                        <w:right w:val="single" w:sz="2" w:space="0" w:color="CCCCCC"/>
                      </w:divBdr>
                      <w:divsChild>
                        <w:div w:id="126572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23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F%D0%BE%D0%B4%D0%B7%D0%B5%D0%BC%D0%BD%D1%8B%D0%B9_%D0%BF%D0%BE%D0%B6%D0%B0%D1%80" TargetMode="External"/><Relationship Id="rId18" Type="http://schemas.openxmlformats.org/officeDocument/2006/relationships/hyperlink" Target="http://ru.wikipedia.org/wiki/%D0%93%D0%B5%D0%BA%D1%82%D0%B0%D1%80" TargetMode="External"/><Relationship Id="rId26" Type="http://schemas.openxmlformats.org/officeDocument/2006/relationships/hyperlink" Target="http://ru.wikipedia.org/wiki/%D0%9A%D0%BE%D0%BE%D1%80%D0%B4%D0%B8%D0%BD%D0%B0%D1%82%D1%8B" TargetMode="External"/><Relationship Id="rId39" Type="http://schemas.openxmlformats.org/officeDocument/2006/relationships/hyperlink" Target="http://ru.wikipedia.org/wiki/%D0%9A%D1%83%D1%80%D1%81%D0%BA%D0%B0%D1%8F_%D0%BE%D0%B1%D0%BB%D0%B0%D1%81%D1%82%D1%8C" TargetMode="External"/><Relationship Id="rId21" Type="http://schemas.openxmlformats.org/officeDocument/2006/relationships/hyperlink" Target="http://ru.wikipedia.org/wiki/%D0%92%D0%B0%D0%BB%D0%B5%D0%B6%D0%BD%D0%B8%D0%BA" TargetMode="External"/><Relationship Id="rId34" Type="http://schemas.openxmlformats.org/officeDocument/2006/relationships/hyperlink" Target="http://ru.wikipedia.org/wiki/%D0%9D%D0%B8%D0%B6%D0%B5%D0%B3%D0%BE%D1%80%D0%BE%D0%B4%D1%81%D0%BA%D0%B0%D1%8F_%D0%BE%D0%B1%D0%BB%D0%B0%D1%81%D1%82%D1%8C" TargetMode="External"/><Relationship Id="rId42" Type="http://schemas.openxmlformats.org/officeDocument/2006/relationships/hyperlink" Target="http://ru.wikipedia.org/wiki/%D0%9C%D0%B0%D1%80%D0%B8%D0%B9_%D0%AD%D0%BB" TargetMode="External"/><Relationship Id="rId47" Type="http://schemas.openxmlformats.org/officeDocument/2006/relationships/hyperlink" Target="http://ru.wikipedia.org/wiki/%D0%A3%D0%BA%D1%80%D0%B0%D0%B8%D0%BD%D0%B0" TargetMode="External"/><Relationship Id="rId50" Type="http://schemas.openxmlformats.org/officeDocument/2006/relationships/hyperlink" Target="http://ru.wikipedia.org/wiki/%D0%A1%D0%B5%D0%BB%D0%B8%D0%B3%D0%B5%D1%80_(%D1%84%D0%BE%D1%80%D1%83%D0%BC)" TargetMode="External"/><Relationship Id="rId55" Type="http://schemas.openxmlformats.org/officeDocument/2006/relationships/hyperlink" Target="http://ru.wikipedia.org/wiki/%D0%90%D0%A1%D0%9F-500" TargetMode="External"/><Relationship Id="rId63" Type="http://schemas.openxmlformats.org/officeDocument/2006/relationships/image" Target="media/image9.jpeg"/><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ru.wikipedia.org/wiki/%D0%91%D0%BE%D0%BB%D0%BE%D1%82%D0%BE" TargetMode="External"/><Relationship Id="rId20" Type="http://schemas.openxmlformats.org/officeDocument/2006/relationships/image" Target="media/image4.jpeg"/><Relationship Id="rId29" Type="http://schemas.openxmlformats.org/officeDocument/2006/relationships/hyperlink" Target="http://ru.wikipedia.org/wiki/%D0%93%D0%B5%D0%BE%D0%B8%D0%BD%D1%84%D0%BE%D1%80%D0%BC%D0%B0%D1%86%D0%B8%D0%BE%D0%BD%D0%BD%D0%B0%D1%8F_%D1%81%D0%B8%D1%81%D1%82%D0%B5%D0%BC%D0%B0" TargetMode="External"/><Relationship Id="rId41" Type="http://schemas.openxmlformats.org/officeDocument/2006/relationships/hyperlink" Target="http://ru.wikipedia.org/wiki/%D0%A0%D0%B5%D1%81%D0%BF%D1%83%D0%B1%D0%BB%D0%B8%D0%BA%D0%B0_%D0%9A%D0%BE%D0%BC%D0%B8" TargetMode="External"/><Relationship Id="rId54" Type="http://schemas.openxmlformats.org/officeDocument/2006/relationships/hyperlink" Target="http://ru.wikipedia.org/wiki/%D0%9F%D0%BE%D0%B6%D0%B0%D1%80" TargetMode="External"/><Relationship Id="rId62"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jpeg"/><Relationship Id="rId24" Type="http://schemas.openxmlformats.org/officeDocument/2006/relationships/hyperlink" Target="http://ru.wikipedia.org/wiki/%D0%A1%D0%B8%D1%81%D1%82%D0%B5%D0%BC%D0%B0" TargetMode="External"/><Relationship Id="rId32" Type="http://schemas.openxmlformats.org/officeDocument/2006/relationships/hyperlink" Target="http://ru.wikipedia.org/wiki/%D0%A0%D0%BE%D1%81%D1%81%D0%B8%D1%8F" TargetMode="External"/><Relationship Id="rId37" Type="http://schemas.openxmlformats.org/officeDocument/2006/relationships/hyperlink" Target="http://ru.wikipedia.org/wiki/%D0%90%D0%BC%D1%83%D1%80%D1%81%D0%BA%D0%B0%D1%8F_%D0%BE%D0%B1%D0%BB%D0%B0%D1%81%D1%82%D1%8C" TargetMode="External"/><Relationship Id="rId40" Type="http://schemas.openxmlformats.org/officeDocument/2006/relationships/hyperlink" Target="http://ru.wikipedia.org/wiki/%D0%9A%D0%B5%D0%BC%D0%B5%D1%80%D0%BE%D0%B2%D1%81%D0%BA%D0%B0%D1%8F_%D0%BE%D0%B1%D0%BB%D0%B0%D1%81%D1%82%D1%8C" TargetMode="External"/><Relationship Id="rId45" Type="http://schemas.openxmlformats.org/officeDocument/2006/relationships/hyperlink" Target="http://ru.wikipedia.org/wiki/%D0%91%D0%B5%D0%BB%D0%BE%D1%80%D1%83%D1%81%D1%81%D0%B8%D1%8F" TargetMode="External"/><Relationship Id="rId53" Type="http://schemas.openxmlformats.org/officeDocument/2006/relationships/hyperlink" Target="http://ru.wikipedia.org/wiki/%D0%92%D0%B7%D1%80%D1%8B%D0%B2" TargetMode="External"/><Relationship Id="rId58" Type="http://schemas.openxmlformats.org/officeDocument/2006/relationships/hyperlink" Target="http://ru.wikipedia.org/wiki/%D0%A7%D0%B8%D1%82%D0%B0" TargetMode="External"/><Relationship Id="rId5" Type="http://schemas.openxmlformats.org/officeDocument/2006/relationships/hyperlink" Target="http://ru.wikipedia.org/wiki/%D0%A4%D0%B0%D0%B9%D0%BB:Deerfire_high_res_edit.jpg" TargetMode="External"/><Relationship Id="rId15" Type="http://schemas.openxmlformats.org/officeDocument/2006/relationships/hyperlink" Target="http://ru.wikipedia.org/wiki/%D0%9E%D1%81%D1%83%D1%88%D0%B5%D0%BD%D0%B8%D0%B5" TargetMode="External"/><Relationship Id="rId23" Type="http://schemas.openxmlformats.org/officeDocument/2006/relationships/hyperlink" Target="http://ru.wikipedia.org/wiki/%D0%9B%D0%B5%D1%81%D0%BD%D0%BE%D0%B9_%D0%94%D0%BE%D0%B7%D0%BE%D1%80" TargetMode="External"/><Relationship Id="rId28" Type="http://schemas.openxmlformats.org/officeDocument/2006/relationships/hyperlink" Target="http://ru.wikipedia.org/wiki/IP-%D0%BA%D0%B0%D0%BC%D0%B5%D1%80%D0%B0" TargetMode="External"/><Relationship Id="rId36" Type="http://schemas.openxmlformats.org/officeDocument/2006/relationships/hyperlink" Target="http://ru.wikipedia.org/wiki/%D0%A2%D0%B2%D0%B5%D1%80%D1%81%D0%BA%D0%B0%D1%8F_%D0%BE%D0%B1%D0%BB%D0%B0%D1%81%D1%82%D1%8C" TargetMode="External"/><Relationship Id="rId49" Type="http://schemas.openxmlformats.org/officeDocument/2006/relationships/hyperlink" Target="http://ru.wikipedia.org/wiki/%D0%9F%D1%80%D0%B5%D0%B7%D0%B8%D0%B4%D0%B5%D0%BD%D1%82_%D0%A0%D0%BE%D1%81%D1%81%D0%B8%D0%B9%D1%81%D0%BA%D0%BE%D0%B9_%D0%A4%D0%B5%D0%B4%D0%B5%D1%80%D0%B0%D1%86%D0%B8%D0%B8" TargetMode="External"/><Relationship Id="rId57" Type="http://schemas.openxmlformats.org/officeDocument/2006/relationships/image" Target="media/image5.jpeg"/><Relationship Id="rId61" Type="http://schemas.openxmlformats.org/officeDocument/2006/relationships/image" Target="media/image7.jpeg"/><Relationship Id="rId10" Type="http://schemas.openxmlformats.org/officeDocument/2006/relationships/hyperlink" Target="http://ru.wikipedia.org/wiki/%D0%A4%D0%B0%D0%B9%D0%BB:Fire_in_Algarve.JPG" TargetMode="External"/><Relationship Id="rId19" Type="http://schemas.openxmlformats.org/officeDocument/2006/relationships/hyperlink" Target="http://ru.wikipedia.org/wiki/%D0%A4%D0%B0%D0%B9%D0%BB:Fireplow0179.JPG" TargetMode="External"/><Relationship Id="rId31" Type="http://schemas.openxmlformats.org/officeDocument/2006/relationships/hyperlink" Target="http://ru.wikipedia.org/wiki/%D0%9B%D0%B5%D1%81%D0%BD%D0%BE%D0%B9_%D0%94%D0%BE%D0%B7%D0%BE%D1%80" TargetMode="External"/><Relationship Id="rId44" Type="http://schemas.openxmlformats.org/officeDocument/2006/relationships/hyperlink" Target="http://ru.wikipedia.org/wiki/%D0%A0%D0%BE%D1%81%D1%81%D0%B8%D1%8F" TargetMode="External"/><Relationship Id="rId52" Type="http://schemas.openxmlformats.org/officeDocument/2006/relationships/hyperlink" Target="http://ru.wikipedia.org/wiki/2011_%D0%B3%D0%BE%D0%B4" TargetMode="External"/><Relationship Id="rId60" Type="http://schemas.openxmlformats.org/officeDocument/2006/relationships/image" Target="media/image6.jpeg"/><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u.wikipedia.org/wiki/%D0%9C%D0%BE%D0%BB%D0%BD%D0%B8%D1%8F" TargetMode="External"/><Relationship Id="rId14" Type="http://schemas.openxmlformats.org/officeDocument/2006/relationships/hyperlink" Target="http://ru.wikipedia.org/wiki/%D0%A2%D0%BE%D1%80%D1%84" TargetMode="External"/><Relationship Id="rId22" Type="http://schemas.openxmlformats.org/officeDocument/2006/relationships/hyperlink" Target="http://ru.wikipedia.org/wiki/2008_%D0%B3%D0%BE%D0%B4" TargetMode="External"/><Relationship Id="rId27" Type="http://schemas.openxmlformats.org/officeDocument/2006/relationships/hyperlink" Target="http://ru.wikipedia.org/wiki/%D0%9B%D0%B5%D1%81%D0%BD%D0%BE%D0%B9_%D0%94%D0%BE%D0%B7%D0%BE%D1%80" TargetMode="External"/><Relationship Id="rId30" Type="http://schemas.openxmlformats.org/officeDocument/2006/relationships/hyperlink" Target="http://ru.wikipedia.org/wiki/%D0%9A%D0%BE%D0%BC%D0%BF%D1%8C%D1%8E%D1%82%D0%B5%D1%80%D0%BD%D0%BE%D0%B5_%D0%B7%D1%80%D0%B5%D0%BD%D0%B8%D0%B5" TargetMode="External"/><Relationship Id="rId35" Type="http://schemas.openxmlformats.org/officeDocument/2006/relationships/hyperlink" Target="http://ru.wikipedia.org/wiki/%D0%9C%D0%BE%D1%81%D0%BA%D0%BE%D0%B2%D1%81%D0%BA%D0%B0%D1%8F_%D0%BE%D0%B1%D0%BB%D0%B0%D1%81%D1%82%D1%8C" TargetMode="External"/><Relationship Id="rId43" Type="http://schemas.openxmlformats.org/officeDocument/2006/relationships/hyperlink" Target="http://ru.wikipedia.org/wiki/%D0%9F%D1%80%D0%B8%D0%BC%D0%BE%D1%80%D1%81%D0%BA%D0%B8%D0%B9_%D0%BA%D1%80%D0%B0%D0%B9" TargetMode="External"/><Relationship Id="rId48" Type="http://schemas.openxmlformats.org/officeDocument/2006/relationships/hyperlink" Target="http://ru.wikipedia.org/wiki/%D0%9A%D0%B0%D0%B7%D0%B0%D1%85%D1%81%D1%82%D0%B0%D0%BD" TargetMode="External"/><Relationship Id="rId56" Type="http://schemas.openxmlformats.org/officeDocument/2006/relationships/hyperlink" Target="http://ru.wikipedia.org/wiki/%D0%A4%D0%B0%D0%B9%D0%BB:Smoke_from_forest_fires_Sheremetyevo_20100807_01.JPG" TargetMode="External"/><Relationship Id="rId64" Type="http://schemas.openxmlformats.org/officeDocument/2006/relationships/fontTable" Target="fontTable.xml"/><Relationship Id="rId8" Type="http://schemas.openxmlformats.org/officeDocument/2006/relationships/hyperlink" Target="http://ru.wikipedia.org/wiki/%D0%9B%D0%B5%D1%81" TargetMode="External"/><Relationship Id="rId51" Type="http://schemas.openxmlformats.org/officeDocument/2006/relationships/hyperlink" Target="http://ru.wikipedia.org/wiki/%D0%9C%D0%B5%D0%B4%D0%B2%D0%B5%D0%B4%D0%B5%D0%B2,_%D0%94%D0%BC%D0%B8%D1%82%D1%80%D0%B8%D0%B9_%D0%90%D0%BD%D0%B0%D1%82%D0%BE%D0%BB%D1%8C%D0%B5%D0%B2%D0%B8%D1%87" TargetMode="External"/><Relationship Id="rId3" Type="http://schemas.openxmlformats.org/officeDocument/2006/relationships/settings" Target="settings.xml"/><Relationship Id="rId12" Type="http://schemas.openxmlformats.org/officeDocument/2006/relationships/hyperlink" Target="http://ru.wikipedia.org/wiki/%D0%90%D0%BB%D0%B3%D0%B0%D1%80%D0%B2%D0%B5" TargetMode="External"/><Relationship Id="rId17" Type="http://schemas.openxmlformats.org/officeDocument/2006/relationships/hyperlink" Target="http://ru.wikipedia.org/wiki/%D0%93%D0%B5%D0%BA%D1%82%D0%B0%D1%80" TargetMode="External"/><Relationship Id="rId25" Type="http://schemas.openxmlformats.org/officeDocument/2006/relationships/hyperlink" Target="http://ru.wikipedia.org/wiki/%D0%AD%D0%BA%D0%BE%D0%BB%D0%BE%D0%B3%D0%B8%D1%87%D0%B5%D1%81%D0%BA%D0%B8%D0%B9_%D0%BC%D0%BE%D0%BD%D0%B8%D1%82%D0%BE%D1%80%D0%B8%D0%BD%D0%B3" TargetMode="External"/><Relationship Id="rId33" Type="http://schemas.openxmlformats.org/officeDocument/2006/relationships/hyperlink" Target="http://ru.wikipedia.org/wiki/%D0%A2%D0%B0%D0%BC%D0%B1%D0%BE%D0%B2%D1%81%D0%BA%D0%B0%D1%8F_%D0%BE%D0%B1%D0%BB%D0%B0%D1%81%D1%82%D1%8C" TargetMode="External"/><Relationship Id="rId38" Type="http://schemas.openxmlformats.org/officeDocument/2006/relationships/hyperlink" Target="http://ru.wikipedia.org/wiki/%D0%92%D0%BE%D0%BB%D0%BE%D0%B3%D0%BE%D0%B4%D1%81%D0%BA%D0%B0%D1%8F_%D0%BE%D0%B1%D0%BB%D0%B0%D1%81%D1%82%D1%8C" TargetMode="External"/><Relationship Id="rId46" Type="http://schemas.openxmlformats.org/officeDocument/2006/relationships/hyperlink" Target="http://ru.wikipedia.org/wiki/%D0%9B%D0%B5%D1%81%D0%BD%D0%BE%D0%B9_%D0%BF%D0%BE%D0%B6%D0%B0%D1%80" TargetMode="External"/><Relationship Id="rId59" Type="http://schemas.openxmlformats.org/officeDocument/2006/relationships/hyperlink" Target="http://ru.wikipedia.org/wiki/%D0%98%D1%88%D0%B5%D0%BC%D0%B8%D1%87%D0%B5%D1%81%D0%BA%D0%B8%D0%B9_%D0%B8%D0%BD%D1%81%D1%83%D0%BB%D1%8C%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2721</Words>
  <Characters>15511</Characters>
  <Application>Microsoft Office Word</Application>
  <DocSecurity>0</DocSecurity>
  <Lines>129</Lines>
  <Paragraphs>36</Paragraphs>
  <ScaleCrop>false</ScaleCrop>
  <Company>HOME</Company>
  <LinksUpToDate>false</LinksUpToDate>
  <CharactersWithSpaces>18196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Master</cp:lastModifiedBy>
  <cp:revision>5</cp:revision>
  <dcterms:created xsi:type="dcterms:W3CDTF">2012-02-26T20:40:00Z</dcterms:created>
  <dcterms:modified xsi:type="dcterms:W3CDTF">2012-04-05T20:59:00Z</dcterms:modified>
</cp:coreProperties>
</file>